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0CFE" w14:textId="3C87773E" w:rsidR="000C1444" w:rsidRPr="00602DAE" w:rsidRDefault="000C1444" w:rsidP="000C1444">
      <w:pPr>
        <w:jc w:val="center"/>
        <w:rPr>
          <w:rFonts w:ascii="Times New Roman" w:hAnsi="Times New Roman"/>
          <w:b/>
          <w:sz w:val="24"/>
          <w:szCs w:val="24"/>
        </w:rPr>
      </w:pPr>
      <w:r w:rsidRPr="00602DAE">
        <w:rPr>
          <w:rFonts w:ascii="Times New Roman" w:hAnsi="Times New Roman"/>
          <w:b/>
          <w:sz w:val="24"/>
          <w:szCs w:val="24"/>
        </w:rPr>
        <w:t>Przykładowy zakres usług doradczych mających na celu złagodzenie</w:t>
      </w:r>
      <w:r w:rsidR="0072178D">
        <w:rPr>
          <w:rFonts w:ascii="Times New Roman" w:hAnsi="Times New Roman"/>
          <w:b/>
          <w:sz w:val="24"/>
          <w:szCs w:val="24"/>
        </w:rPr>
        <w:br/>
      </w:r>
      <w:r w:rsidRPr="00602DAE">
        <w:rPr>
          <w:rFonts w:ascii="Times New Roman" w:hAnsi="Times New Roman"/>
          <w:b/>
          <w:sz w:val="24"/>
          <w:szCs w:val="24"/>
        </w:rPr>
        <w:t>skutków obecnej i przyszłej sytuacji gospodarczej związanej ze zwalczaniem następstw</w:t>
      </w:r>
      <w:r w:rsidR="0072178D">
        <w:rPr>
          <w:rFonts w:ascii="Times New Roman" w:hAnsi="Times New Roman"/>
          <w:b/>
          <w:sz w:val="24"/>
          <w:szCs w:val="24"/>
        </w:rPr>
        <w:t xml:space="preserve"> </w:t>
      </w:r>
      <w:r w:rsidRPr="00602DAE">
        <w:rPr>
          <w:rFonts w:ascii="Times New Roman" w:hAnsi="Times New Roman"/>
          <w:b/>
          <w:sz w:val="24"/>
          <w:szCs w:val="24"/>
        </w:rPr>
        <w:t>stanu</w:t>
      </w:r>
      <w:r>
        <w:rPr>
          <w:rFonts w:ascii="Times New Roman" w:hAnsi="Times New Roman"/>
          <w:b/>
          <w:sz w:val="24"/>
          <w:szCs w:val="24"/>
        </w:rPr>
        <w:t xml:space="preserve"> epi</w:t>
      </w:r>
      <w:r w:rsidRPr="00602DAE">
        <w:rPr>
          <w:rFonts w:ascii="Times New Roman" w:hAnsi="Times New Roman"/>
          <w:b/>
          <w:sz w:val="24"/>
          <w:szCs w:val="24"/>
        </w:rPr>
        <w:t>demii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39136730"/>
      <w:r>
        <w:rPr>
          <w:rFonts w:ascii="Times New Roman" w:hAnsi="Times New Roman"/>
          <w:b/>
          <w:sz w:val="24"/>
          <w:szCs w:val="24"/>
        </w:rPr>
        <w:t>COVID-19</w:t>
      </w:r>
      <w:bookmarkEnd w:id="0"/>
    </w:p>
    <w:p w14:paraId="68AA1A5A" w14:textId="77777777" w:rsidR="000C1444" w:rsidRPr="00E72F06" w:rsidRDefault="000C1444" w:rsidP="000C1444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0C1E3BB" w14:textId="77777777" w:rsidR="000C1444" w:rsidRPr="002B39F2" w:rsidRDefault="000C1444" w:rsidP="000C1444">
      <w:pPr>
        <w:pStyle w:val="Akapitzlist"/>
        <w:numPr>
          <w:ilvl w:val="1"/>
          <w:numId w:val="1"/>
        </w:numPr>
        <w:spacing w:after="0" w:line="360" w:lineRule="auto"/>
        <w:ind w:left="1080" w:hanging="37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wsparcie w zakresie przechodzenia na pracę zdalną w przedsiębiorstwie</w:t>
      </w:r>
    </w:p>
    <w:p w14:paraId="094A7280" w14:textId="77777777" w:rsidR="000C1444" w:rsidRPr="00942D25" w:rsidRDefault="000C1444" w:rsidP="000C1444">
      <w:pPr>
        <w:pStyle w:val="Akapitzlist"/>
        <w:numPr>
          <w:ilvl w:val="1"/>
          <w:numId w:val="1"/>
        </w:numPr>
        <w:spacing w:after="0" w:line="360" w:lineRule="auto"/>
        <w:ind w:left="1080" w:hanging="371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doradztwo w zakresie zmiany sposobu dostarczania usług w przedsiębiorstwie</w:t>
      </w:r>
    </w:p>
    <w:p w14:paraId="08174BC1" w14:textId="77777777" w:rsidR="000C1444" w:rsidRPr="002B39F2" w:rsidRDefault="000C1444" w:rsidP="000C1444">
      <w:pPr>
        <w:pStyle w:val="Akapitzlist"/>
        <w:numPr>
          <w:ilvl w:val="1"/>
          <w:numId w:val="1"/>
        </w:numPr>
        <w:spacing w:after="0" w:line="360" w:lineRule="auto"/>
        <w:ind w:left="1080" w:hanging="371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72F06">
        <w:rPr>
          <w:rFonts w:ascii="Times New Roman" w:hAnsi="Times New Roman"/>
          <w:i/>
          <w:color w:val="000000" w:themeColor="text1"/>
          <w:sz w:val="24"/>
          <w:szCs w:val="24"/>
        </w:rPr>
        <w:t>usługi w zakresie zagadnień prawnych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np. stosowania przepisów przejściowych wprowadzonych w związku z epidemią </w:t>
      </w:r>
      <w:r w:rsidRPr="009C71E8">
        <w:rPr>
          <w:rFonts w:ascii="Times New Roman" w:hAnsi="Times New Roman"/>
          <w:i/>
          <w:color w:val="000000" w:themeColor="text1"/>
          <w:sz w:val="24"/>
          <w:szCs w:val="24"/>
        </w:rPr>
        <w:t>COVID-19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i jej skutkami, renegocjacji umów długoterminowych, w</w:t>
      </w:r>
      <w:bookmarkStart w:id="1" w:name="_GoBack"/>
      <w:bookmarkEnd w:id="1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tym handlowych, restrukturyzacji lub ochrony przed wierzycielami</w:t>
      </w:r>
    </w:p>
    <w:p w14:paraId="00C1E7E2" w14:textId="77777777" w:rsidR="000C1444" w:rsidRPr="007C44E4" w:rsidRDefault="000C1444" w:rsidP="000C1444">
      <w:pPr>
        <w:pStyle w:val="Akapitzlist"/>
        <w:numPr>
          <w:ilvl w:val="1"/>
          <w:numId w:val="1"/>
        </w:numPr>
        <w:spacing w:after="0" w:line="360" w:lineRule="auto"/>
        <w:ind w:left="1080" w:hanging="371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wsparcie prawne dotyczące uprawień wprowadzonych przepisami związanymi z panującą epidemią, pomoc w przygotowaniu właściwych dokumentów</w:t>
      </w:r>
    </w:p>
    <w:p w14:paraId="29E9887E" w14:textId="77777777" w:rsidR="000C1444" w:rsidRPr="00E72F06" w:rsidRDefault="000C1444" w:rsidP="000C1444">
      <w:pPr>
        <w:pStyle w:val="Akapitzlist"/>
        <w:numPr>
          <w:ilvl w:val="1"/>
          <w:numId w:val="1"/>
        </w:numPr>
        <w:spacing w:after="0" w:line="360" w:lineRule="auto"/>
        <w:ind w:left="1080" w:hanging="371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analiza możliwości i skutków zastosowania w dokumentacji umownych lub ustawowych klauzul dotyczący siły wyższej</w:t>
      </w:r>
    </w:p>
    <w:p w14:paraId="7F2616DF" w14:textId="77777777" w:rsidR="000C1444" w:rsidRPr="007C44E4" w:rsidRDefault="000C1444" w:rsidP="000C1444">
      <w:pPr>
        <w:pStyle w:val="Akapitzlist"/>
        <w:numPr>
          <w:ilvl w:val="1"/>
          <w:numId w:val="1"/>
        </w:numPr>
        <w:spacing w:after="0" w:line="360" w:lineRule="auto"/>
        <w:ind w:left="1080" w:hanging="371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72F06">
        <w:rPr>
          <w:rFonts w:ascii="Times New Roman" w:hAnsi="Times New Roman"/>
          <w:i/>
          <w:color w:val="000000" w:themeColor="text1"/>
          <w:sz w:val="24"/>
          <w:szCs w:val="24"/>
        </w:rPr>
        <w:t>usługi w zakresie zagadnień finansowych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np. w pozyskiwaniu finansowania pomocowego oraz wdrożenia innych działań mających na celu pokrycie luki finansowej, utraty płynności finansowej przedsiębiorstwa </w:t>
      </w:r>
    </w:p>
    <w:p w14:paraId="73487131" w14:textId="77777777" w:rsidR="000C1444" w:rsidRDefault="000C1444" w:rsidP="000C1444">
      <w:pPr>
        <w:pStyle w:val="Akapitzlist"/>
        <w:numPr>
          <w:ilvl w:val="1"/>
          <w:numId w:val="1"/>
        </w:numPr>
        <w:spacing w:after="0" w:line="360" w:lineRule="auto"/>
        <w:ind w:left="1080" w:hanging="37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24F35">
        <w:rPr>
          <w:rFonts w:ascii="Times New Roman" w:hAnsi="Times New Roman"/>
          <w:i/>
          <w:color w:val="000000" w:themeColor="text1"/>
          <w:sz w:val="24"/>
          <w:szCs w:val="24"/>
        </w:rPr>
        <w:t xml:space="preserve">opracowanie inwestycji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modernizacyjnych</w:t>
      </w:r>
      <w:r w:rsidRPr="00424F3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polegających na cyfryzacji procesów w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 </w:t>
      </w:r>
      <w:r w:rsidRPr="00424F35">
        <w:rPr>
          <w:rFonts w:ascii="Times New Roman" w:hAnsi="Times New Roman"/>
          <w:i/>
          <w:color w:val="000000" w:themeColor="text1"/>
          <w:sz w:val="24"/>
          <w:szCs w:val="24"/>
        </w:rPr>
        <w:t>przedsiębiorstwie</w:t>
      </w:r>
    </w:p>
    <w:p w14:paraId="3D2B56EB" w14:textId="77777777" w:rsidR="000C1444" w:rsidRDefault="000C1444" w:rsidP="000C1444">
      <w:pPr>
        <w:pStyle w:val="Akapitzlist"/>
        <w:numPr>
          <w:ilvl w:val="1"/>
          <w:numId w:val="1"/>
        </w:numPr>
        <w:spacing w:after="0" w:line="360" w:lineRule="auto"/>
        <w:ind w:left="1080" w:hanging="37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analiza istniejącego i opracowanie nowego modelu biznesowego przedsiębiorstwa uwzględniającego zmiany rynkowe powstałe w wyniku epidemii</w:t>
      </w:r>
    </w:p>
    <w:p w14:paraId="42B2416C" w14:textId="77777777" w:rsidR="000C1444" w:rsidRDefault="000C1444" w:rsidP="000C1444">
      <w:pPr>
        <w:pStyle w:val="Akapitzlist"/>
        <w:numPr>
          <w:ilvl w:val="1"/>
          <w:numId w:val="1"/>
        </w:numPr>
        <w:spacing w:after="0" w:line="360" w:lineRule="auto"/>
        <w:ind w:left="1080" w:hanging="37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doradztwo w dostosowaniu modelu sprzedaży produktów i usług oraz obsługi do zmian w potrzebach i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zachowaniach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klientów</w:t>
      </w:r>
    </w:p>
    <w:p w14:paraId="4B84B416" w14:textId="77777777" w:rsidR="000C1444" w:rsidRDefault="000C1444" w:rsidP="000C1444">
      <w:pPr>
        <w:pStyle w:val="Akapitzlist"/>
        <w:numPr>
          <w:ilvl w:val="1"/>
          <w:numId w:val="1"/>
        </w:numPr>
        <w:spacing w:after="0" w:line="360" w:lineRule="auto"/>
        <w:ind w:left="1080" w:hanging="37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opracowanie naprawczych strategii sprzedażowych/cenowych/marketingowych pozwalających na szybki powrót do operacyjności po kryzysie gospodarczym wywołamy epidemią</w:t>
      </w:r>
    </w:p>
    <w:p w14:paraId="3CFD8064" w14:textId="77777777" w:rsidR="000C1444" w:rsidRDefault="000C1444" w:rsidP="000C1444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14:paraId="4997BFCC" w14:textId="09874C88" w:rsidR="002F0D87" w:rsidRPr="0072178D" w:rsidRDefault="000C1444" w:rsidP="0072178D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72335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Katalog usług nie jest zamknięty. MŚP sam może określić rodzaj i zakres usługi doradczej w odniesieniu do własnej sytuacji w kontekście problemów i potrzeb związanych ze skutkami epidemii</w:t>
      </w:r>
      <w:r w:rsidRPr="009C71E8">
        <w:rPr>
          <w:rFonts w:ascii="Times New Roman" w:hAnsi="Times New Roman"/>
          <w:b/>
          <w:sz w:val="24"/>
          <w:szCs w:val="24"/>
        </w:rPr>
        <w:t xml:space="preserve"> </w:t>
      </w:r>
      <w:r w:rsidR="0072178D">
        <w:rPr>
          <w:rFonts w:ascii="Times New Roman" w:hAnsi="Times New Roman"/>
          <w:b/>
          <w:sz w:val="24"/>
          <w:szCs w:val="24"/>
        </w:rPr>
        <w:t>COVID-19</w:t>
      </w:r>
    </w:p>
    <w:sectPr w:rsidR="002F0D87" w:rsidRPr="0072178D" w:rsidSect="006F27C3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E621F" w14:textId="77777777" w:rsidR="00C10908" w:rsidRDefault="00C10908" w:rsidP="006F27C3">
      <w:pPr>
        <w:spacing w:after="0" w:line="240" w:lineRule="auto"/>
      </w:pPr>
      <w:r>
        <w:separator/>
      </w:r>
    </w:p>
  </w:endnote>
  <w:endnote w:type="continuationSeparator" w:id="0">
    <w:p w14:paraId="03938270" w14:textId="77777777" w:rsidR="00C10908" w:rsidRDefault="00C10908" w:rsidP="006F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FDDE8" w14:textId="77777777" w:rsidR="00C10908" w:rsidRDefault="00C10908" w:rsidP="006F27C3">
      <w:pPr>
        <w:spacing w:after="0" w:line="240" w:lineRule="auto"/>
      </w:pPr>
      <w:r>
        <w:separator/>
      </w:r>
    </w:p>
  </w:footnote>
  <w:footnote w:type="continuationSeparator" w:id="0">
    <w:p w14:paraId="21A46F63" w14:textId="77777777" w:rsidR="00C10908" w:rsidRDefault="00C10908" w:rsidP="006F2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2B72B" w14:textId="67111D2F" w:rsidR="006F27C3" w:rsidRPr="00007FEF" w:rsidRDefault="006F27C3" w:rsidP="006F27C3">
    <w:pPr>
      <w:tabs>
        <w:tab w:val="left" w:pos="0"/>
        <w:tab w:val="right" w:pos="9496"/>
      </w:tabs>
      <w:spacing w:before="120" w:after="120" w:line="240" w:lineRule="auto"/>
      <w:jc w:val="both"/>
      <w:rPr>
        <w:rFonts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1D832F92" wp14:editId="4CC4B467">
          <wp:extent cx="5760720" cy="420370"/>
          <wp:effectExtent l="0" t="0" r="0" b="0"/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9C3B1" w14:textId="77777777" w:rsidR="006F27C3" w:rsidRDefault="006F27C3" w:rsidP="006F27C3">
    <w:pPr>
      <w:tabs>
        <w:tab w:val="left" w:pos="0"/>
        <w:tab w:val="left" w:pos="5445"/>
      </w:tabs>
      <w:spacing w:before="120" w:after="120" w:line="240" w:lineRule="auto"/>
      <w:jc w:val="both"/>
      <w:rPr>
        <w:rFonts w:ascii="Times New Roman" w:hAnsi="Times New Roman"/>
        <w:noProof/>
        <w:sz w:val="20"/>
        <w:szCs w:val="20"/>
        <w:lang w:eastAsia="pl-PL"/>
      </w:rPr>
    </w:pPr>
    <w:r>
      <w:rPr>
        <w:rFonts w:ascii="Times New Roman" w:hAnsi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14:paraId="01545A53" w14:textId="600CD340" w:rsidR="006F27C3" w:rsidRDefault="006F27C3">
    <w:pPr>
      <w:pStyle w:val="Nagwek"/>
    </w:pPr>
  </w:p>
  <w:p w14:paraId="6B7080EC" w14:textId="65540B98" w:rsidR="006F27C3" w:rsidRPr="001C3BDB" w:rsidRDefault="006F27C3" w:rsidP="006F27C3">
    <w:pPr>
      <w:pStyle w:val="Default"/>
      <w:jc w:val="right"/>
      <w:rPr>
        <w:bCs/>
        <w:i/>
        <w:color w:val="auto"/>
        <w:sz w:val="22"/>
        <w:szCs w:val="22"/>
      </w:rPr>
    </w:pPr>
    <w:r w:rsidRPr="001C3BDB">
      <w:rPr>
        <w:bCs/>
        <w:i/>
        <w:iCs/>
        <w:sz w:val="22"/>
        <w:szCs w:val="22"/>
        <w:lang w:eastAsia="pl-PL"/>
      </w:rPr>
      <w:t xml:space="preserve">Załącznik nr 1 do </w:t>
    </w:r>
    <w:r w:rsidRPr="001C3BDB">
      <w:rPr>
        <w:bCs/>
        <w:i/>
        <w:color w:val="auto"/>
        <w:sz w:val="22"/>
        <w:szCs w:val="22"/>
      </w:rPr>
      <w:t>Regulaminu udzielania voucherów dla przedsiębiorstw</w:t>
    </w:r>
  </w:p>
  <w:p w14:paraId="560EDAF0" w14:textId="77777777" w:rsidR="006F27C3" w:rsidRPr="004137F1" w:rsidRDefault="006F27C3" w:rsidP="006F27C3">
    <w:pPr>
      <w:tabs>
        <w:tab w:val="left" w:pos="6945"/>
        <w:tab w:val="left" w:pos="7950"/>
      </w:tabs>
      <w:spacing w:after="0"/>
      <w:ind w:left="142"/>
      <w:rPr>
        <w:rFonts w:ascii="Times New Roman" w:hAnsi="Times New Roman"/>
        <w:i/>
        <w:noProof/>
        <w:sz w:val="20"/>
        <w:szCs w:val="20"/>
        <w:lang w:eastAsia="pl-PL"/>
      </w:rPr>
    </w:pPr>
  </w:p>
  <w:p w14:paraId="53768EC3" w14:textId="77777777" w:rsidR="006F27C3" w:rsidRDefault="006F2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37A24"/>
    <w:multiLevelType w:val="hybridMultilevel"/>
    <w:tmpl w:val="B9240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F"/>
    <w:rsid w:val="00007FEF"/>
    <w:rsid w:val="000C1444"/>
    <w:rsid w:val="00163CF3"/>
    <w:rsid w:val="002F0D87"/>
    <w:rsid w:val="002F1529"/>
    <w:rsid w:val="006F27C3"/>
    <w:rsid w:val="0072178D"/>
    <w:rsid w:val="00776CF3"/>
    <w:rsid w:val="00C10908"/>
    <w:rsid w:val="00CC13E6"/>
    <w:rsid w:val="00D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chartTrackingRefBased/>
  <w15:docId w15:val="{D5589874-9870-4467-A2E1-08C132F1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3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6F27C3"/>
    <w:pPr>
      <w:ind w:left="720"/>
      <w:contextualSpacing/>
    </w:pPr>
  </w:style>
  <w:style w:type="paragraph" w:customStyle="1" w:styleId="Default">
    <w:name w:val="Default"/>
    <w:rsid w:val="006F27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6F27C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27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7C3"/>
  </w:style>
  <w:style w:type="paragraph" w:styleId="Stopka">
    <w:name w:val="footer"/>
    <w:basedOn w:val="Normalny"/>
    <w:link w:val="StopkaZnak"/>
    <w:uiPriority w:val="99"/>
    <w:unhideWhenUsed/>
    <w:rsid w:val="006F27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Pawłowska, Anna</dc:creator>
  <cp:keywords/>
  <dc:description/>
  <cp:lastModifiedBy>Bębas, Katarzyna</cp:lastModifiedBy>
  <cp:revision>3</cp:revision>
  <dcterms:created xsi:type="dcterms:W3CDTF">2020-09-15T11:17:00Z</dcterms:created>
  <dcterms:modified xsi:type="dcterms:W3CDTF">2020-09-15T13:16:00Z</dcterms:modified>
</cp:coreProperties>
</file>