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83D" w:rsidRDefault="00A43D46" w:rsidP="00A43D46">
      <w:pPr>
        <w:jc w:val="center"/>
        <w:rPr>
          <w:rFonts w:ascii="Times New Roman" w:hAnsi="Times New Roman" w:cs="Times New Roman"/>
          <w:b/>
          <w:sz w:val="20"/>
          <w:szCs w:val="20"/>
        </w:rPr>
      </w:pPr>
      <w:bookmarkStart w:id="0" w:name="_Hlk536440179"/>
      <w:r w:rsidRPr="00A43D46">
        <w:rPr>
          <w:rFonts w:ascii="Times New Roman" w:hAnsi="Times New Roman" w:cs="Times New Roman"/>
          <w:b/>
          <w:sz w:val="20"/>
          <w:szCs w:val="20"/>
        </w:rPr>
        <w:t xml:space="preserve">FORMULARZ </w:t>
      </w:r>
    </w:p>
    <w:p w:rsidR="00A43D46" w:rsidRPr="00A43D46" w:rsidRDefault="00A43D46" w:rsidP="00A43D46">
      <w:pPr>
        <w:jc w:val="center"/>
        <w:rPr>
          <w:rFonts w:ascii="Times New Roman" w:hAnsi="Times New Roman" w:cs="Times New Roman"/>
          <w:b/>
          <w:sz w:val="20"/>
          <w:szCs w:val="20"/>
        </w:rPr>
      </w:pPr>
    </w:p>
    <w:p w:rsidR="0005183D" w:rsidRDefault="0005183D" w:rsidP="0005183D">
      <w:pPr>
        <w:pStyle w:val="Akapitzlist"/>
        <w:numPr>
          <w:ilvl w:val="0"/>
          <w:numId w:val="2"/>
        </w:numPr>
        <w:rPr>
          <w:rFonts w:ascii="Times New Roman" w:hAnsi="Times New Roman" w:cs="Times New Roman"/>
          <w:b/>
          <w:sz w:val="20"/>
          <w:szCs w:val="20"/>
        </w:rPr>
      </w:pPr>
      <w:r w:rsidRPr="00A43D46">
        <w:rPr>
          <w:rFonts w:ascii="Times New Roman" w:hAnsi="Times New Roman" w:cs="Times New Roman"/>
          <w:b/>
          <w:sz w:val="20"/>
          <w:szCs w:val="20"/>
        </w:rPr>
        <w:t>DANE IDENTYFIKUJĄCE</w:t>
      </w:r>
      <w:r w:rsidR="00535F3A">
        <w:rPr>
          <w:rFonts w:ascii="Times New Roman" w:hAnsi="Times New Roman" w:cs="Times New Roman"/>
          <w:b/>
          <w:sz w:val="20"/>
          <w:szCs w:val="20"/>
        </w:rPr>
        <w:t xml:space="preserve"> USŁUGODAWCĘ - </w:t>
      </w:r>
      <w:r w:rsidR="00B0169D">
        <w:rPr>
          <w:rFonts w:ascii="Times New Roman" w:hAnsi="Times New Roman" w:cs="Times New Roman"/>
          <w:b/>
          <w:sz w:val="20"/>
          <w:szCs w:val="20"/>
        </w:rPr>
        <w:t>INSTYTUCJĘ OTOCZENIA BIZNESU</w:t>
      </w:r>
      <w:r w:rsidR="00535F3A">
        <w:rPr>
          <w:rFonts w:ascii="Times New Roman" w:hAnsi="Times New Roman" w:cs="Times New Roman"/>
          <w:b/>
          <w:sz w:val="20"/>
          <w:szCs w:val="20"/>
        </w:rPr>
        <w:t>/ UCZELNIĘ WYŻSZĄ</w:t>
      </w:r>
    </w:p>
    <w:p w:rsidR="00752925" w:rsidRPr="00A43D46" w:rsidRDefault="00752925" w:rsidP="00752925">
      <w:pPr>
        <w:pStyle w:val="Akapitzlist"/>
        <w:rPr>
          <w:rFonts w:ascii="Times New Roman" w:hAnsi="Times New Roman" w:cs="Times New Roman"/>
          <w:b/>
          <w:sz w:val="20"/>
          <w:szCs w:val="20"/>
        </w:rPr>
      </w:pPr>
    </w:p>
    <w:tbl>
      <w:tblPr>
        <w:tblStyle w:val="Tabela-Siatka"/>
        <w:tblW w:w="5000" w:type="pct"/>
        <w:tblLook w:val="04A0" w:firstRow="1" w:lastRow="0" w:firstColumn="1" w:lastColumn="0" w:noHBand="0" w:noVBand="1"/>
      </w:tblPr>
      <w:tblGrid>
        <w:gridCol w:w="2578"/>
        <w:gridCol w:w="7134"/>
      </w:tblGrid>
      <w:tr w:rsidR="0005183D" w:rsidRPr="00A43D46" w:rsidTr="00325580">
        <w:tc>
          <w:tcPr>
            <w:tcW w:w="2518" w:type="dxa"/>
            <w:shd w:val="clear" w:color="auto" w:fill="D9D9D9" w:themeFill="background1" w:themeFillShade="D9"/>
          </w:tcPr>
          <w:p w:rsidR="0005183D" w:rsidRPr="002167C7" w:rsidRDefault="0005183D" w:rsidP="006313BA">
            <w:pPr>
              <w:pStyle w:val="Akapitzlist"/>
              <w:spacing w:after="0" w:line="240" w:lineRule="auto"/>
              <w:ind w:left="0"/>
              <w:jc w:val="both"/>
              <w:rPr>
                <w:rFonts w:ascii="Times New Roman" w:hAnsi="Times New Roman" w:cs="Times New Roman"/>
                <w:szCs w:val="20"/>
              </w:rPr>
            </w:pPr>
            <w:bookmarkStart w:id="1" w:name="_Hlk534957513"/>
            <w:r w:rsidRPr="00B43CAA">
              <w:rPr>
                <w:rFonts w:ascii="Times New Roman" w:hAnsi="Times New Roman" w:cs="Times New Roman"/>
                <w:szCs w:val="20"/>
              </w:rPr>
              <w:t xml:space="preserve">Nazwa </w:t>
            </w:r>
            <w:r w:rsidR="000340F0">
              <w:rPr>
                <w:rFonts w:ascii="Times New Roman" w:hAnsi="Times New Roman" w:cs="Times New Roman"/>
                <w:szCs w:val="20"/>
              </w:rPr>
              <w:t>instytucji</w:t>
            </w:r>
            <w:r w:rsidRPr="00A43D46">
              <w:rPr>
                <w:rFonts w:ascii="Times New Roman" w:hAnsi="Times New Roman" w:cs="Times New Roman"/>
                <w:szCs w:val="20"/>
              </w:rPr>
              <w:t xml:space="preserve"> zgodnie z dokumentem rejestrowym</w:t>
            </w:r>
          </w:p>
        </w:tc>
        <w:tc>
          <w:tcPr>
            <w:tcW w:w="6968" w:type="dxa"/>
            <w:shd w:val="clear" w:color="auto" w:fill="auto"/>
          </w:tcPr>
          <w:p w:rsidR="0005183D" w:rsidRPr="00C46F31" w:rsidRDefault="00C46F31" w:rsidP="00C46F31">
            <w:pPr>
              <w:rPr>
                <w:rFonts w:ascii="Times New Roman" w:hAnsi="Times New Roman" w:cs="Times New Roman"/>
                <w:b/>
                <w:bCs/>
              </w:rPr>
            </w:pPr>
            <w:r w:rsidRPr="00C46F31">
              <w:rPr>
                <w:rFonts w:ascii="Times New Roman" w:hAnsi="Times New Roman" w:cs="Times New Roman"/>
                <w:b/>
                <w:bCs/>
              </w:rPr>
              <w:t>Świętokrzyskie Centrum Innowacji i Transferu Technologii Sp. z o.o.</w:t>
            </w:r>
          </w:p>
        </w:tc>
      </w:tr>
      <w:bookmarkEnd w:id="1"/>
      <w:tr w:rsidR="0005183D" w:rsidRPr="00A43D46" w:rsidTr="002167C7">
        <w:trPr>
          <w:trHeight w:val="492"/>
        </w:trPr>
        <w:tc>
          <w:tcPr>
            <w:tcW w:w="2518" w:type="dxa"/>
            <w:shd w:val="clear" w:color="auto" w:fill="D9D9D9" w:themeFill="background1" w:themeFillShade="D9"/>
          </w:tcPr>
          <w:p w:rsidR="0005183D" w:rsidRPr="00A43D46" w:rsidRDefault="0005183D" w:rsidP="006313BA">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Imię i nazwisko osoby kontaktowej</w:t>
            </w:r>
          </w:p>
        </w:tc>
        <w:tc>
          <w:tcPr>
            <w:tcW w:w="6968" w:type="dxa"/>
            <w:shd w:val="clear" w:color="auto" w:fill="auto"/>
          </w:tcPr>
          <w:p w:rsidR="0005183D" w:rsidRPr="00A43D46" w:rsidRDefault="00C46F31" w:rsidP="006313BA">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Łukasz Syska</w:t>
            </w:r>
          </w:p>
        </w:tc>
      </w:tr>
      <w:tr w:rsidR="0005183D" w:rsidRPr="00A43D46" w:rsidTr="00325580">
        <w:tc>
          <w:tcPr>
            <w:tcW w:w="2518" w:type="dxa"/>
            <w:shd w:val="clear" w:color="auto" w:fill="D9D9D9" w:themeFill="background1" w:themeFillShade="D9"/>
          </w:tcPr>
          <w:p w:rsidR="0005183D" w:rsidRPr="00A43D46" w:rsidRDefault="0005183D" w:rsidP="006313BA">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Telefon kontaktowy</w:t>
            </w:r>
          </w:p>
          <w:p w:rsidR="0005183D" w:rsidRPr="00A43D46" w:rsidRDefault="0005183D" w:rsidP="006313BA">
            <w:pPr>
              <w:pStyle w:val="Akapitzlist"/>
              <w:spacing w:after="0" w:line="240" w:lineRule="auto"/>
              <w:ind w:left="0"/>
              <w:jc w:val="both"/>
              <w:rPr>
                <w:rFonts w:ascii="Times New Roman" w:hAnsi="Times New Roman" w:cs="Times New Roman"/>
                <w:szCs w:val="20"/>
              </w:rPr>
            </w:pPr>
          </w:p>
        </w:tc>
        <w:tc>
          <w:tcPr>
            <w:tcW w:w="6968" w:type="dxa"/>
            <w:shd w:val="clear" w:color="auto" w:fill="auto"/>
          </w:tcPr>
          <w:p w:rsidR="0005183D" w:rsidRPr="00A43D46" w:rsidRDefault="00C46F31" w:rsidP="006313BA">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539 934 210</w:t>
            </w:r>
          </w:p>
        </w:tc>
      </w:tr>
      <w:tr w:rsidR="0005183D" w:rsidRPr="00A43D46" w:rsidTr="00325580">
        <w:tc>
          <w:tcPr>
            <w:tcW w:w="2518" w:type="dxa"/>
            <w:shd w:val="clear" w:color="auto" w:fill="D9D9D9" w:themeFill="background1" w:themeFillShade="D9"/>
          </w:tcPr>
          <w:p w:rsidR="0005183D" w:rsidRPr="00A43D46" w:rsidRDefault="00325580" w:rsidP="006313BA">
            <w:pPr>
              <w:pStyle w:val="Akapitzlist"/>
              <w:spacing w:after="0" w:line="240" w:lineRule="auto"/>
              <w:ind w:left="0"/>
              <w:jc w:val="both"/>
              <w:rPr>
                <w:rFonts w:ascii="Times New Roman" w:hAnsi="Times New Roman" w:cs="Times New Roman"/>
                <w:szCs w:val="20"/>
              </w:rPr>
            </w:pPr>
            <w:r>
              <w:rPr>
                <w:rFonts w:ascii="Times New Roman" w:hAnsi="Times New Roman" w:cs="Times New Roman"/>
                <w:szCs w:val="20"/>
              </w:rPr>
              <w:t xml:space="preserve">Strona www/ </w:t>
            </w:r>
            <w:r w:rsidR="0005183D" w:rsidRPr="00A43D46">
              <w:rPr>
                <w:rFonts w:ascii="Times New Roman" w:hAnsi="Times New Roman" w:cs="Times New Roman"/>
                <w:szCs w:val="20"/>
              </w:rPr>
              <w:t>E-mail</w:t>
            </w:r>
          </w:p>
          <w:p w:rsidR="0005183D" w:rsidRPr="00A43D46" w:rsidRDefault="0005183D" w:rsidP="006313BA">
            <w:pPr>
              <w:pStyle w:val="Akapitzlist"/>
              <w:spacing w:after="0" w:line="240" w:lineRule="auto"/>
              <w:ind w:left="0"/>
              <w:jc w:val="both"/>
              <w:rPr>
                <w:rFonts w:ascii="Times New Roman" w:hAnsi="Times New Roman" w:cs="Times New Roman"/>
                <w:szCs w:val="20"/>
              </w:rPr>
            </w:pPr>
          </w:p>
        </w:tc>
        <w:tc>
          <w:tcPr>
            <w:tcW w:w="6968" w:type="dxa"/>
            <w:shd w:val="clear" w:color="auto" w:fill="auto"/>
          </w:tcPr>
          <w:p w:rsidR="0005183D" w:rsidRPr="00A43D46" w:rsidRDefault="0099727C" w:rsidP="006313BA">
            <w:pPr>
              <w:pStyle w:val="Akapitzlist"/>
              <w:spacing w:after="0" w:line="240" w:lineRule="auto"/>
              <w:ind w:left="0"/>
              <w:rPr>
                <w:rFonts w:ascii="Times New Roman" w:hAnsi="Times New Roman" w:cs="Times New Roman"/>
                <w:szCs w:val="20"/>
              </w:rPr>
            </w:pPr>
            <w:hyperlink r:id="rId8" w:history="1">
              <w:r w:rsidR="00C46F31" w:rsidRPr="002568D3">
                <w:rPr>
                  <w:rStyle w:val="Hipercze"/>
                  <w:rFonts w:ascii="Times New Roman" w:hAnsi="Times New Roman" w:cs="Times New Roman"/>
                  <w:szCs w:val="20"/>
                </w:rPr>
                <w:t>www.it.kielce.pl</w:t>
              </w:r>
            </w:hyperlink>
            <w:r w:rsidR="00C46F31">
              <w:rPr>
                <w:rFonts w:ascii="Times New Roman" w:hAnsi="Times New Roman" w:cs="Times New Roman"/>
                <w:szCs w:val="20"/>
              </w:rPr>
              <w:t xml:space="preserve"> / syska@it.kielce.pl</w:t>
            </w:r>
          </w:p>
        </w:tc>
      </w:tr>
    </w:tbl>
    <w:p w:rsidR="0005183D" w:rsidRDefault="0005183D">
      <w:pPr>
        <w:rPr>
          <w:rFonts w:ascii="Times New Roman" w:hAnsi="Times New Roman" w:cs="Times New Roman"/>
          <w:sz w:val="20"/>
          <w:szCs w:val="20"/>
        </w:rPr>
      </w:pPr>
    </w:p>
    <w:tbl>
      <w:tblPr>
        <w:tblStyle w:val="Tabela-Siatka"/>
        <w:tblW w:w="5000" w:type="pct"/>
        <w:tblLook w:val="04A0" w:firstRow="1" w:lastRow="0" w:firstColumn="1" w:lastColumn="0" w:noHBand="0" w:noVBand="1"/>
      </w:tblPr>
      <w:tblGrid>
        <w:gridCol w:w="2983"/>
        <w:gridCol w:w="6729"/>
      </w:tblGrid>
      <w:tr w:rsidR="0005183D" w:rsidRPr="00A43D46" w:rsidTr="00742F9A">
        <w:trPr>
          <w:trHeight w:val="583"/>
        </w:trPr>
        <w:tc>
          <w:tcPr>
            <w:tcW w:w="9486" w:type="dxa"/>
            <w:gridSpan w:val="2"/>
            <w:shd w:val="clear" w:color="auto" w:fill="D9D9D9" w:themeFill="background1" w:themeFillShade="D9"/>
          </w:tcPr>
          <w:p w:rsidR="0005183D" w:rsidRPr="00765879" w:rsidRDefault="0005183D" w:rsidP="006313BA">
            <w:pPr>
              <w:pStyle w:val="Akapitzlist"/>
              <w:spacing w:after="0" w:line="240" w:lineRule="auto"/>
              <w:ind w:left="0"/>
              <w:jc w:val="both"/>
              <w:rPr>
                <w:rFonts w:ascii="Times New Roman" w:hAnsi="Times New Roman" w:cs="Times New Roman"/>
                <w:b/>
                <w:szCs w:val="20"/>
              </w:rPr>
            </w:pPr>
            <w:r w:rsidRPr="00765879">
              <w:rPr>
                <w:rFonts w:ascii="Times New Roman" w:hAnsi="Times New Roman" w:cs="Times New Roman"/>
                <w:b/>
                <w:szCs w:val="20"/>
              </w:rPr>
              <w:t>Adres siedziby lub stałego miejsca wykonywania działalności zgodnie z dokumentem rejestrowym</w:t>
            </w:r>
          </w:p>
        </w:tc>
      </w:tr>
      <w:tr w:rsidR="004161B3" w:rsidRPr="00A43D46" w:rsidTr="00742F9A">
        <w:trPr>
          <w:trHeight w:val="583"/>
        </w:trPr>
        <w:tc>
          <w:tcPr>
            <w:tcW w:w="2914" w:type="dxa"/>
            <w:shd w:val="clear" w:color="auto" w:fill="D9D9D9" w:themeFill="background1" w:themeFillShade="D9"/>
          </w:tcPr>
          <w:p w:rsidR="004161B3" w:rsidRPr="00A43D46" w:rsidRDefault="004161B3" w:rsidP="006313BA">
            <w:pPr>
              <w:pStyle w:val="Akapitzlist"/>
              <w:spacing w:after="0" w:line="240" w:lineRule="auto"/>
              <w:ind w:left="0"/>
              <w:jc w:val="both"/>
              <w:rPr>
                <w:rFonts w:ascii="Times New Roman" w:hAnsi="Times New Roman" w:cs="Times New Roman"/>
                <w:szCs w:val="20"/>
              </w:rPr>
            </w:pPr>
            <w:r>
              <w:rPr>
                <w:rFonts w:ascii="Times New Roman" w:hAnsi="Times New Roman" w:cs="Times New Roman"/>
                <w:szCs w:val="20"/>
              </w:rPr>
              <w:t>Kraj</w:t>
            </w:r>
          </w:p>
        </w:tc>
        <w:tc>
          <w:tcPr>
            <w:tcW w:w="6572" w:type="dxa"/>
            <w:shd w:val="clear" w:color="auto" w:fill="auto"/>
          </w:tcPr>
          <w:p w:rsidR="004161B3" w:rsidRPr="00A43D46" w:rsidRDefault="003F65A5" w:rsidP="006313BA">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Polska</w:t>
            </w:r>
          </w:p>
        </w:tc>
      </w:tr>
      <w:tr w:rsidR="0005183D" w:rsidRPr="00A43D46" w:rsidTr="00742F9A">
        <w:trPr>
          <w:trHeight w:val="583"/>
        </w:trPr>
        <w:tc>
          <w:tcPr>
            <w:tcW w:w="2914" w:type="dxa"/>
            <w:shd w:val="clear" w:color="auto" w:fill="D9D9D9" w:themeFill="background1" w:themeFillShade="D9"/>
          </w:tcPr>
          <w:p w:rsidR="0005183D" w:rsidRPr="00A43D46" w:rsidRDefault="0005183D" w:rsidP="006313BA">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Województwo</w:t>
            </w:r>
          </w:p>
        </w:tc>
        <w:tc>
          <w:tcPr>
            <w:tcW w:w="6572" w:type="dxa"/>
            <w:shd w:val="clear" w:color="auto" w:fill="auto"/>
          </w:tcPr>
          <w:p w:rsidR="0005183D" w:rsidRPr="00A43D46" w:rsidRDefault="003F65A5" w:rsidP="006313BA">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Świętokrzyskie</w:t>
            </w:r>
          </w:p>
        </w:tc>
      </w:tr>
      <w:tr w:rsidR="0005183D" w:rsidRPr="00A43D46" w:rsidTr="00742F9A">
        <w:trPr>
          <w:trHeight w:val="583"/>
        </w:trPr>
        <w:tc>
          <w:tcPr>
            <w:tcW w:w="2914" w:type="dxa"/>
            <w:shd w:val="clear" w:color="auto" w:fill="D9D9D9" w:themeFill="background1" w:themeFillShade="D9"/>
          </w:tcPr>
          <w:p w:rsidR="0005183D" w:rsidRPr="00A43D46" w:rsidRDefault="0005183D" w:rsidP="006313BA">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Gmina</w:t>
            </w:r>
            <w:r w:rsidR="00BB2FE3">
              <w:rPr>
                <w:rFonts w:ascii="Times New Roman" w:hAnsi="Times New Roman" w:cs="Times New Roman"/>
                <w:szCs w:val="20"/>
              </w:rPr>
              <w:t>/ Powiat</w:t>
            </w:r>
          </w:p>
        </w:tc>
        <w:tc>
          <w:tcPr>
            <w:tcW w:w="6572" w:type="dxa"/>
            <w:shd w:val="clear" w:color="auto" w:fill="auto"/>
          </w:tcPr>
          <w:p w:rsidR="0005183D" w:rsidRPr="00A43D46" w:rsidRDefault="003F65A5" w:rsidP="006313BA">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Kielce/Kielce</w:t>
            </w:r>
          </w:p>
        </w:tc>
      </w:tr>
      <w:tr w:rsidR="0005183D" w:rsidRPr="00A43D46" w:rsidTr="00742F9A">
        <w:trPr>
          <w:trHeight w:val="583"/>
        </w:trPr>
        <w:tc>
          <w:tcPr>
            <w:tcW w:w="2914" w:type="dxa"/>
            <w:shd w:val="clear" w:color="auto" w:fill="D9D9D9" w:themeFill="background1" w:themeFillShade="D9"/>
          </w:tcPr>
          <w:p w:rsidR="0005183D" w:rsidRPr="00A43D46" w:rsidRDefault="0005183D" w:rsidP="006313BA">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Miejscowość</w:t>
            </w:r>
            <w:r w:rsidR="00BB2FE3">
              <w:rPr>
                <w:rFonts w:ascii="Times New Roman" w:hAnsi="Times New Roman" w:cs="Times New Roman"/>
                <w:szCs w:val="20"/>
              </w:rPr>
              <w:t>/ Kod pocztowy</w:t>
            </w:r>
          </w:p>
        </w:tc>
        <w:tc>
          <w:tcPr>
            <w:tcW w:w="6572" w:type="dxa"/>
            <w:shd w:val="clear" w:color="auto" w:fill="auto"/>
          </w:tcPr>
          <w:p w:rsidR="0005183D" w:rsidRPr="00A43D46" w:rsidRDefault="003F65A5" w:rsidP="006313BA">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25-401</w:t>
            </w:r>
          </w:p>
        </w:tc>
      </w:tr>
      <w:tr w:rsidR="0005183D" w:rsidRPr="00A43D46" w:rsidTr="00742F9A">
        <w:trPr>
          <w:trHeight w:val="583"/>
        </w:trPr>
        <w:tc>
          <w:tcPr>
            <w:tcW w:w="2914" w:type="dxa"/>
            <w:shd w:val="clear" w:color="auto" w:fill="D9D9D9" w:themeFill="background1" w:themeFillShade="D9"/>
          </w:tcPr>
          <w:p w:rsidR="0005183D" w:rsidRDefault="0005183D" w:rsidP="006313BA">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Ulica</w:t>
            </w:r>
          </w:p>
          <w:p w:rsidR="00BB2FE3" w:rsidRPr="00A43D46" w:rsidRDefault="00BB2FE3" w:rsidP="006313BA">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Numer budynku</w:t>
            </w:r>
            <w:r>
              <w:rPr>
                <w:rFonts w:ascii="Times New Roman" w:hAnsi="Times New Roman" w:cs="Times New Roman"/>
                <w:szCs w:val="20"/>
              </w:rPr>
              <w:t>/ lokalu</w:t>
            </w:r>
          </w:p>
        </w:tc>
        <w:tc>
          <w:tcPr>
            <w:tcW w:w="6572" w:type="dxa"/>
            <w:shd w:val="clear" w:color="auto" w:fill="auto"/>
          </w:tcPr>
          <w:p w:rsidR="0005183D" w:rsidRPr="00A43D46" w:rsidRDefault="003F65A5" w:rsidP="006313BA">
            <w:pPr>
              <w:pStyle w:val="Akapitzlist"/>
              <w:spacing w:after="0" w:line="240" w:lineRule="auto"/>
              <w:ind w:left="0"/>
              <w:rPr>
                <w:rFonts w:ascii="Times New Roman" w:hAnsi="Times New Roman" w:cs="Times New Roman"/>
                <w:szCs w:val="20"/>
              </w:rPr>
            </w:pPr>
            <w:r>
              <w:rPr>
                <w:rFonts w:ascii="Times New Roman" w:hAnsi="Times New Roman" w:cs="Times New Roman"/>
                <w:szCs w:val="20"/>
              </w:rPr>
              <w:t>Studencka 1</w:t>
            </w:r>
          </w:p>
        </w:tc>
      </w:tr>
      <w:tr w:rsidR="0005183D" w:rsidRPr="00A43D46" w:rsidTr="00742F9A">
        <w:trPr>
          <w:trHeight w:val="583"/>
        </w:trPr>
        <w:tc>
          <w:tcPr>
            <w:tcW w:w="2914" w:type="dxa"/>
            <w:shd w:val="clear" w:color="auto" w:fill="D9D9D9" w:themeFill="background1" w:themeFillShade="D9"/>
          </w:tcPr>
          <w:p w:rsidR="0005183D" w:rsidRPr="00A43D46" w:rsidRDefault="0005183D" w:rsidP="006313BA">
            <w:pPr>
              <w:pStyle w:val="Akapitzlist"/>
              <w:spacing w:after="0" w:line="240" w:lineRule="auto"/>
              <w:ind w:left="0"/>
              <w:jc w:val="both"/>
              <w:rPr>
                <w:rFonts w:ascii="Times New Roman" w:hAnsi="Times New Roman" w:cs="Times New Roman"/>
                <w:szCs w:val="20"/>
              </w:rPr>
            </w:pPr>
            <w:r w:rsidRPr="00A43D46">
              <w:rPr>
                <w:rFonts w:ascii="Times New Roman" w:hAnsi="Times New Roman" w:cs="Times New Roman"/>
                <w:szCs w:val="20"/>
              </w:rPr>
              <w:t>NIP</w:t>
            </w:r>
          </w:p>
        </w:tc>
        <w:tc>
          <w:tcPr>
            <w:tcW w:w="6572" w:type="dxa"/>
            <w:shd w:val="clear" w:color="auto" w:fill="auto"/>
          </w:tcPr>
          <w:p w:rsidR="0005183D" w:rsidRPr="00A43D46" w:rsidRDefault="00077AB3" w:rsidP="006313BA">
            <w:pPr>
              <w:pStyle w:val="Akapitzlist"/>
              <w:spacing w:after="0" w:line="240" w:lineRule="auto"/>
              <w:ind w:left="0"/>
              <w:rPr>
                <w:rFonts w:ascii="Times New Roman" w:hAnsi="Times New Roman" w:cs="Times New Roman"/>
                <w:szCs w:val="20"/>
              </w:rPr>
            </w:pPr>
            <w:r w:rsidRPr="00077AB3">
              <w:rPr>
                <w:rFonts w:ascii="Times New Roman" w:hAnsi="Times New Roman" w:cs="Times New Roman"/>
                <w:szCs w:val="20"/>
              </w:rPr>
              <w:t>657-24-40-128</w:t>
            </w:r>
          </w:p>
        </w:tc>
      </w:tr>
      <w:tr w:rsidR="00B43CAA" w:rsidRPr="00A43D46" w:rsidTr="00742F9A">
        <w:trPr>
          <w:trHeight w:val="583"/>
        </w:trPr>
        <w:tc>
          <w:tcPr>
            <w:tcW w:w="2914" w:type="dxa"/>
            <w:shd w:val="clear" w:color="auto" w:fill="D9D9D9" w:themeFill="background1" w:themeFillShade="D9"/>
          </w:tcPr>
          <w:p w:rsidR="00B43CAA" w:rsidRPr="00A43D46" w:rsidRDefault="00B43CAA" w:rsidP="006313BA">
            <w:pPr>
              <w:pStyle w:val="Akapitzlist"/>
              <w:spacing w:after="0" w:line="240" w:lineRule="auto"/>
              <w:ind w:left="0"/>
              <w:jc w:val="both"/>
              <w:rPr>
                <w:rFonts w:ascii="Times New Roman" w:hAnsi="Times New Roman" w:cs="Times New Roman"/>
                <w:szCs w:val="20"/>
              </w:rPr>
            </w:pPr>
            <w:r>
              <w:rPr>
                <w:rFonts w:ascii="Times New Roman" w:hAnsi="Times New Roman" w:cs="Times New Roman"/>
                <w:szCs w:val="20"/>
              </w:rPr>
              <w:t>Data rozpoczęcia działalności</w:t>
            </w:r>
            <w:r w:rsidR="00535F3A">
              <w:rPr>
                <w:rFonts w:ascii="Times New Roman" w:hAnsi="Times New Roman" w:cs="Times New Roman"/>
                <w:szCs w:val="20"/>
              </w:rPr>
              <w:t xml:space="preserve"> (zgodnie z dokumentem rejestrowym)</w:t>
            </w:r>
          </w:p>
        </w:tc>
        <w:tc>
          <w:tcPr>
            <w:tcW w:w="6572" w:type="dxa"/>
            <w:shd w:val="clear" w:color="auto" w:fill="auto"/>
          </w:tcPr>
          <w:p w:rsidR="00B43CAA" w:rsidRPr="00A43D46" w:rsidRDefault="00077AB3" w:rsidP="006313BA">
            <w:pPr>
              <w:pStyle w:val="Akapitzlist"/>
              <w:spacing w:after="0" w:line="240" w:lineRule="auto"/>
              <w:ind w:left="0"/>
              <w:rPr>
                <w:rFonts w:ascii="Times New Roman" w:hAnsi="Times New Roman" w:cs="Times New Roman"/>
                <w:szCs w:val="20"/>
              </w:rPr>
            </w:pPr>
            <w:r w:rsidRPr="00077AB3">
              <w:rPr>
                <w:rFonts w:ascii="Times New Roman" w:hAnsi="Times New Roman" w:cs="Times New Roman"/>
                <w:szCs w:val="20"/>
              </w:rPr>
              <w:t>11.01.2002 r.</w:t>
            </w:r>
          </w:p>
        </w:tc>
      </w:tr>
    </w:tbl>
    <w:p w:rsidR="0005183D" w:rsidRPr="00A43D46" w:rsidRDefault="0005183D" w:rsidP="0005183D">
      <w:pPr>
        <w:spacing w:after="0" w:line="240" w:lineRule="auto"/>
        <w:jc w:val="both"/>
        <w:rPr>
          <w:rFonts w:ascii="Times New Roman" w:hAnsi="Times New Roman" w:cs="Times New Roman"/>
          <w:b/>
          <w:bCs/>
          <w:sz w:val="20"/>
          <w:szCs w:val="20"/>
        </w:rPr>
      </w:pPr>
    </w:p>
    <w:p w:rsidR="0005183D" w:rsidRPr="00BB2FE3" w:rsidRDefault="000340F0" w:rsidP="00687750">
      <w:pPr>
        <w:pStyle w:val="Akapitzlist"/>
        <w:numPr>
          <w:ilvl w:val="0"/>
          <w:numId w:val="20"/>
        </w:numPr>
        <w:rPr>
          <w:rFonts w:ascii="Times New Roman" w:hAnsi="Times New Roman" w:cs="Times New Roman"/>
          <w:b/>
          <w:sz w:val="20"/>
          <w:szCs w:val="20"/>
        </w:rPr>
      </w:pPr>
      <w:r>
        <w:rPr>
          <w:rFonts w:ascii="Times New Roman" w:hAnsi="Times New Roman" w:cs="Times New Roman"/>
          <w:b/>
          <w:sz w:val="20"/>
          <w:szCs w:val="20"/>
        </w:rPr>
        <w:t xml:space="preserve">OPIS </w:t>
      </w:r>
      <w:r w:rsidR="00687750">
        <w:rPr>
          <w:rFonts w:ascii="Times New Roman" w:hAnsi="Times New Roman" w:cs="Times New Roman"/>
          <w:b/>
          <w:sz w:val="20"/>
          <w:szCs w:val="20"/>
        </w:rPr>
        <w:t xml:space="preserve">DOTYCHCZASOWEJ </w:t>
      </w:r>
      <w:r>
        <w:rPr>
          <w:rFonts w:ascii="Times New Roman" w:hAnsi="Times New Roman" w:cs="Times New Roman"/>
          <w:b/>
          <w:sz w:val="20"/>
          <w:szCs w:val="20"/>
        </w:rPr>
        <w:t>DZIAŁALNOŚCI</w:t>
      </w:r>
      <w:r w:rsidR="00535F3A">
        <w:rPr>
          <w:rFonts w:ascii="Times New Roman" w:hAnsi="Times New Roman" w:cs="Times New Roman"/>
          <w:b/>
          <w:sz w:val="20"/>
          <w:szCs w:val="20"/>
        </w:rPr>
        <w:t xml:space="preserve"> USŁUGODAWCY - INSTYTUCJI OTOCZENIA BIZNESU/ UCZELNI WYŻSZEJ </w:t>
      </w:r>
      <w:r w:rsidR="0005183D" w:rsidRPr="00535F3A">
        <w:rPr>
          <w:rFonts w:ascii="Times New Roman" w:hAnsi="Times New Roman" w:cs="Times New Roman"/>
          <w:i/>
          <w:sz w:val="20"/>
          <w:szCs w:val="20"/>
        </w:rPr>
        <w:t xml:space="preserve"> </w:t>
      </w:r>
      <w:r w:rsidR="00CC2BDD" w:rsidRPr="00535F3A">
        <w:rPr>
          <w:rFonts w:ascii="Times New Roman" w:hAnsi="Times New Roman" w:cs="Times New Roman"/>
          <w:sz w:val="20"/>
          <w:szCs w:val="20"/>
        </w:rPr>
        <w:t>(</w:t>
      </w:r>
      <w:r w:rsidR="00535F3A" w:rsidRPr="00535F3A">
        <w:rPr>
          <w:rFonts w:ascii="Times New Roman" w:hAnsi="Times New Roman" w:cs="Times New Roman"/>
          <w:sz w:val="20"/>
          <w:szCs w:val="20"/>
        </w:rPr>
        <w:t xml:space="preserve"> do 5 000 znaków,</w:t>
      </w:r>
      <w:r w:rsidR="00CC2BDD" w:rsidRPr="00535F3A">
        <w:rPr>
          <w:rFonts w:ascii="Times New Roman" w:hAnsi="Times New Roman" w:cs="Times New Roman"/>
          <w:sz w:val="20"/>
          <w:szCs w:val="20"/>
        </w:rPr>
        <w:t xml:space="preserve"> </w:t>
      </w:r>
      <w:r w:rsidR="00687750">
        <w:rPr>
          <w:rFonts w:ascii="Times New Roman" w:hAnsi="Times New Roman" w:cs="Times New Roman"/>
          <w:sz w:val="20"/>
          <w:szCs w:val="20"/>
        </w:rPr>
        <w:t xml:space="preserve">opisać doświadczenie działalności na rynku, w tym m.in. w realizacji min. 5 usług doradczych na rzecz MŚP w okresie ostatnich 3 lat, dodatkowo jeśli dotyczy opisać </w:t>
      </w:r>
      <w:r w:rsidR="00CC2BDD" w:rsidRPr="00535F3A">
        <w:rPr>
          <w:rFonts w:ascii="Times New Roman" w:hAnsi="Times New Roman" w:cs="Times New Roman"/>
          <w:sz w:val="20"/>
          <w:szCs w:val="20"/>
        </w:rPr>
        <w:t>posiadane licencje, akredytacje, certyfikaty lub inny dokument poświadczający uprawnienia podmiotu do świadczenia usług  doradczych)</w:t>
      </w:r>
    </w:p>
    <w:tbl>
      <w:tblPr>
        <w:tblStyle w:val="Tabela-Siatka"/>
        <w:tblW w:w="5000" w:type="pct"/>
        <w:tblLook w:val="04A0" w:firstRow="1" w:lastRow="0" w:firstColumn="1" w:lastColumn="0" w:noHBand="0" w:noVBand="1"/>
      </w:tblPr>
      <w:tblGrid>
        <w:gridCol w:w="9712"/>
      </w:tblGrid>
      <w:tr w:rsidR="0005183D" w:rsidRPr="00384BA1" w:rsidTr="006313BA">
        <w:trPr>
          <w:trHeight w:val="2550"/>
        </w:trPr>
        <w:tc>
          <w:tcPr>
            <w:tcW w:w="9072" w:type="dxa"/>
            <w:shd w:val="clear" w:color="auto" w:fill="auto"/>
          </w:tcPr>
          <w:p w:rsidR="004F1EE9" w:rsidRDefault="00077AB3" w:rsidP="004F1EE9">
            <w:pPr>
              <w:spacing w:after="0" w:line="240" w:lineRule="auto"/>
              <w:jc w:val="both"/>
              <w:rPr>
                <w:rFonts w:ascii="Times New Roman" w:hAnsi="Times New Roman" w:cs="Times New Roman"/>
                <w:szCs w:val="20"/>
              </w:rPr>
            </w:pPr>
            <w:bookmarkStart w:id="2" w:name="_Hlk1385659"/>
            <w:r w:rsidRPr="004F1EE9">
              <w:rPr>
                <w:rFonts w:ascii="Times New Roman" w:hAnsi="Times New Roman" w:cs="Times New Roman"/>
                <w:szCs w:val="20"/>
              </w:rPr>
              <w:lastRenderedPageBreak/>
              <w:t xml:space="preserve">Celem statutowym </w:t>
            </w:r>
            <w:r w:rsidR="00752925">
              <w:rPr>
                <w:rFonts w:ascii="Times New Roman" w:hAnsi="Times New Roman" w:cs="Times New Roman"/>
                <w:szCs w:val="20"/>
              </w:rPr>
              <w:t>Spółki</w:t>
            </w:r>
            <w:r w:rsidRPr="004F1EE9">
              <w:rPr>
                <w:rFonts w:ascii="Times New Roman" w:hAnsi="Times New Roman" w:cs="Times New Roman"/>
                <w:szCs w:val="20"/>
              </w:rPr>
              <w:t xml:space="preserve"> jest wsparcie rozwoju przedsiębiorczości i innowacyjności, a jego działalność jest prowadzona nie dla zysku. Aktualnie udziałowcami ŚCITT są Samorząd Województwa Świętokrzyskiego (81,43% udziałów) i Politechnika Świętokrzyska (18,57% udziałów).</w:t>
            </w:r>
            <w:r w:rsidR="004F1EE9" w:rsidRPr="004F1EE9">
              <w:rPr>
                <w:rFonts w:ascii="Times New Roman" w:hAnsi="Times New Roman" w:cs="Times New Roman"/>
                <w:szCs w:val="20"/>
              </w:rPr>
              <w:t xml:space="preserve"> Misja ŚCITT realizowana jest poprzez konkretne działania tj.: pozyskanie dla przedsiębiorstw i instytucji działających na rzecz rozwoju regionu środków finansowych na działania rozwojowe w wysokości </w:t>
            </w:r>
            <w:r w:rsidR="00513C9B">
              <w:rPr>
                <w:rFonts w:ascii="Times New Roman" w:hAnsi="Times New Roman" w:cs="Times New Roman"/>
                <w:szCs w:val="20"/>
              </w:rPr>
              <w:t xml:space="preserve">ok. </w:t>
            </w:r>
            <w:r w:rsidR="004F1EE9" w:rsidRPr="00513C9B">
              <w:rPr>
                <w:rFonts w:ascii="Times New Roman" w:hAnsi="Times New Roman" w:cs="Times New Roman"/>
                <w:szCs w:val="20"/>
              </w:rPr>
              <w:t>330 mln. zł;</w:t>
            </w:r>
            <w:r w:rsidR="004F1EE9" w:rsidRPr="004F1EE9">
              <w:rPr>
                <w:rFonts w:ascii="Times New Roman" w:hAnsi="Times New Roman" w:cs="Times New Roman"/>
                <w:szCs w:val="20"/>
              </w:rPr>
              <w:t xml:space="preserve"> przeprowadzono ponad 200 audytów technologicznych, zrealizowano 50 transferów wiedzy i technologii, opracowano 60 analiz </w:t>
            </w:r>
            <w:proofErr w:type="spellStart"/>
            <w:r w:rsidR="004F1EE9" w:rsidRPr="004F1EE9">
              <w:rPr>
                <w:rFonts w:ascii="Times New Roman" w:hAnsi="Times New Roman" w:cs="Times New Roman"/>
                <w:szCs w:val="20"/>
              </w:rPr>
              <w:t>eko</w:t>
            </w:r>
            <w:proofErr w:type="spellEnd"/>
            <w:r w:rsidR="004F1EE9" w:rsidRPr="004F1EE9">
              <w:rPr>
                <w:rFonts w:ascii="Times New Roman" w:hAnsi="Times New Roman" w:cs="Times New Roman"/>
                <w:szCs w:val="20"/>
              </w:rPr>
              <w:t>-energetycznych związanych z wykorzystaniem OZE i EWE dla JST; opracowano 43 analizy związane z wykorzystaniem OZE i EWE w przedsiębiorstwach, tj. przeglądy energetyczne, modele optymalizacji zarządzania energią, strategie wdrażania EWE i OZE, uruchomiono ok. 200 grantów na wyjazdy krajowe i zagraniczne w celu tworzenia projektów biznesowych oraz nawiązanie kontaktów biznesowych; zorganizowano 65 misji zagranicznych, których celem był transfer wiedzy, tworzenie projektów biznesowych, nawiązywanie kontaktów międzynarodowych; 64 pracowników przedsiębiorstw ukończyło staże w jednostkach naukowych; 35 pracowników naukowych ukończyło staże w przedsiębiorstwach; 30 przedsiębiorstw wprowadziło innowacyjne rozwiązania opracowane przez pracowników naukowo-dydaktycznych; 25 doktorantów wprowadziło innowacyjne rozwiązania w konkretnych sektorach lub w wyniku prac badawczych wypracowali rozwiązania zaistniałych problemów w przedsiębiorstwach; 2 wynalazki zostały zgłoszone do opatentowania; utworzono program Erasmus dla młodych przedsiębiorców, którego celem jest umożliwienie wymiany przyszłych i początkujących przedsiębiorców oraz uczenia się od doświadczonych przedsiębiorców; zorganizowano 13 edycji Giełdy Kooperacyjnej; współorganizacja 3 edycji Międzynarodowych Targów Innowacji i Nowych Technologii INNO-TECH EXPO; zorganizowano 2 edycje Świętokrzyskiego Forum Gospodarczego.</w:t>
            </w:r>
            <w:r w:rsidR="004F1EE9">
              <w:rPr>
                <w:rFonts w:ascii="Times New Roman" w:hAnsi="Times New Roman" w:cs="Times New Roman"/>
                <w:szCs w:val="20"/>
              </w:rPr>
              <w:t xml:space="preserve"> Przykładowe usługi </w:t>
            </w:r>
            <w:r w:rsidR="002E669E">
              <w:rPr>
                <w:rFonts w:ascii="Times New Roman" w:hAnsi="Times New Roman" w:cs="Times New Roman"/>
                <w:szCs w:val="20"/>
              </w:rPr>
              <w:t xml:space="preserve">doradcze </w:t>
            </w:r>
            <w:r w:rsidR="004F1EE9">
              <w:rPr>
                <w:rFonts w:ascii="Times New Roman" w:hAnsi="Times New Roman" w:cs="Times New Roman"/>
                <w:szCs w:val="20"/>
              </w:rPr>
              <w:t>zrealizowane w okresie ostatnich 3 lat:</w:t>
            </w:r>
          </w:p>
          <w:p w:rsidR="004F1EE9" w:rsidRPr="004F1EE9" w:rsidRDefault="002E669E" w:rsidP="004F1EE9">
            <w:pPr>
              <w:pStyle w:val="Akapitzlist"/>
              <w:numPr>
                <w:ilvl w:val="0"/>
                <w:numId w:val="22"/>
              </w:numPr>
              <w:jc w:val="both"/>
              <w:rPr>
                <w:rFonts w:ascii="Times New Roman" w:hAnsi="Times New Roman" w:cs="Times New Roman"/>
                <w:szCs w:val="20"/>
              </w:rPr>
            </w:pPr>
            <w:r>
              <w:rPr>
                <w:rFonts w:ascii="Times New Roman" w:hAnsi="Times New Roman" w:cs="Times New Roman"/>
                <w:szCs w:val="20"/>
              </w:rPr>
              <w:t xml:space="preserve">Opracowanie </w:t>
            </w:r>
            <w:r w:rsidR="004F1EE9" w:rsidRPr="004F1EE9">
              <w:rPr>
                <w:rFonts w:ascii="Times New Roman" w:hAnsi="Times New Roman" w:cs="Times New Roman"/>
                <w:szCs w:val="20"/>
              </w:rPr>
              <w:t xml:space="preserve">kompleksowej dokumentacji (wniosek aplikacyjny, biznesplan inwestycji, analiza finansowa) dla projektu pn.: „Wzrost konkurencyjności i dywersyfikacja oferty firmy EKOBOX S.A. oraz wdrożenie innowacji produktowej poprzez świadczenie kompleksowej usługi zabezpieczenia energetycznego odbiorców, na rzecz rozwoju regionalnej inteligentnej specjalizacji Zrównoważony Rozwój Energetyczny”. W wyniku realizacji projektu w przedsiębiorstwie wdrożono innowację produktową polegającą na wprowadzeniu na rynek znacznie ulepszonej usługi polegającej na utrzymaniu ciągłości zasilania energią eklektyczną odbiorców korzystających z infrastruktury elektroenergetycznej, w sytuacjach planowanych remontów linii przesyłowych, klęsk żywiołowych, zjawisk atmosferycznych czy też zabezpieczania w energię imprez masowych oraz do zasilania placów budowy. </w:t>
            </w:r>
          </w:p>
          <w:p w:rsidR="004F1EE9" w:rsidRPr="004F1EE9" w:rsidRDefault="002E669E" w:rsidP="004F1EE9">
            <w:pPr>
              <w:pStyle w:val="Akapitzlist"/>
              <w:numPr>
                <w:ilvl w:val="0"/>
                <w:numId w:val="22"/>
              </w:numPr>
              <w:jc w:val="both"/>
              <w:rPr>
                <w:rFonts w:ascii="Times New Roman" w:hAnsi="Times New Roman" w:cs="Times New Roman"/>
                <w:szCs w:val="20"/>
              </w:rPr>
            </w:pPr>
            <w:r>
              <w:rPr>
                <w:rFonts w:ascii="Times New Roman" w:hAnsi="Times New Roman" w:cs="Times New Roman"/>
                <w:szCs w:val="20"/>
              </w:rPr>
              <w:t>Opracowanie</w:t>
            </w:r>
            <w:r w:rsidR="004F1EE9" w:rsidRPr="004F1EE9">
              <w:rPr>
                <w:rFonts w:ascii="Times New Roman" w:hAnsi="Times New Roman" w:cs="Times New Roman"/>
                <w:szCs w:val="20"/>
              </w:rPr>
              <w:t xml:space="preserve"> kompleksowej dokumentacji dla projektu pn.: „Wdrożenie do produkcji innowacyjnego typoszeregu zasuw klinowych wyposażonych w klin dwudzielny z przesuwanymi dyskami wahliwymi, jako wynik zleconych prac B+R”. W wyniku realizacji projektu w przedsiębiorstwie wdrożono innowację produktową i procesową polegającą na wprowadzeniu na rynek innowacyjnego typoszeregu zasuw klinowych wyposażonych w klin dwudzielny z przesuwanymi dyskami wahliwymi. Produkt, który został wdrożony do produkcji został zgłoszony do opatentowania, posiada poziom innowacyjności w skali europejskiej.   </w:t>
            </w:r>
          </w:p>
          <w:p w:rsidR="004F1EE9" w:rsidRPr="004F1EE9" w:rsidRDefault="002E669E" w:rsidP="004F1EE9">
            <w:pPr>
              <w:pStyle w:val="Akapitzlist"/>
              <w:numPr>
                <w:ilvl w:val="0"/>
                <w:numId w:val="22"/>
              </w:numPr>
              <w:jc w:val="both"/>
              <w:rPr>
                <w:rFonts w:ascii="Times New Roman" w:hAnsi="Times New Roman" w:cs="Times New Roman"/>
                <w:szCs w:val="20"/>
              </w:rPr>
            </w:pPr>
            <w:r>
              <w:rPr>
                <w:rFonts w:ascii="Times New Roman" w:hAnsi="Times New Roman" w:cs="Times New Roman"/>
                <w:szCs w:val="20"/>
              </w:rPr>
              <w:t>Opracowanie</w:t>
            </w:r>
            <w:r w:rsidR="004F1EE9" w:rsidRPr="004F1EE9">
              <w:rPr>
                <w:rFonts w:ascii="Times New Roman" w:hAnsi="Times New Roman" w:cs="Times New Roman"/>
                <w:szCs w:val="20"/>
              </w:rPr>
              <w:t xml:space="preserve"> kompleksowej dokumentacji (wniosek aplikacyjny, studium wykonalności inwestycji, analiza finansowa) dla projektu pn.: „Budowa farmy fotowoltaicznej o mocy do 1 MW”. Celem projektu jest zwiększenie udziału energii elektrycznej produkowanej z OZE w ogólnej produkcji energii w województwie świętokrzyskim. W ramach projektu zostanie kompleksowo zrealizowane przedsięwzięcie polegające na budowie farmy fotowoltaicznej wraz z niezbędnymi urządzeniami energetycznymi o mocy do 1 MW w celu produkcji energii elektrycznej ze źródeł odnawialnych. Wszystkie elementy stanowiące zakres rzeczowy projektu podporządkowane są funkcji jakiej mają służyć, tj. produkcji energii elektrycznej ze źródeł odnawialnych. Wdrażana inwestycja stanowi innowacje rozwiązania dla inwestora oraz zastosowanie rozwiązań pozyskania energii, które w miejscu realizacji projektu nie występowały dotychczas.</w:t>
            </w:r>
          </w:p>
          <w:p w:rsidR="004F1EE9" w:rsidRPr="004F1EE9" w:rsidRDefault="002E669E" w:rsidP="004F1EE9">
            <w:pPr>
              <w:pStyle w:val="Akapitzlist"/>
              <w:numPr>
                <w:ilvl w:val="0"/>
                <w:numId w:val="22"/>
              </w:numPr>
              <w:jc w:val="both"/>
              <w:rPr>
                <w:rFonts w:ascii="Times New Roman" w:hAnsi="Times New Roman" w:cs="Times New Roman"/>
                <w:szCs w:val="20"/>
              </w:rPr>
            </w:pPr>
            <w:r>
              <w:rPr>
                <w:rFonts w:ascii="Times New Roman" w:hAnsi="Times New Roman" w:cs="Times New Roman"/>
                <w:szCs w:val="20"/>
              </w:rPr>
              <w:t>Opracowanie</w:t>
            </w:r>
            <w:r w:rsidR="004F1EE9" w:rsidRPr="004F1EE9">
              <w:rPr>
                <w:rFonts w:ascii="Times New Roman" w:hAnsi="Times New Roman" w:cs="Times New Roman"/>
                <w:szCs w:val="20"/>
              </w:rPr>
              <w:t xml:space="preserve"> kompleksowej dokumentacji dla projektu pn.: „Innowacyjny na skalę światową układ zamiany energii cieplnej w użyteczną energię elektryczną”. Główny cel projektu, jakim jest innowacyjny na skalę światową układ zamiany energii cieplnej w użyteczną energię elektryczną z wykorzystaniem odnawialnych źródeł energii. Cel szczegółowy projektu dotyczył przede wszystkim przeprowadzenia prac badawczych i rozwojowych na prototypowej wersji innowacyjnego wariantu silnika Stirlinga, w celu uzyskania założeń technicznych i produkcyjnych pozwalających na jego wykorzystanie w skali przemysłowej. Końcowy efekt prowadzonego projektu stanowią założenia technologiczne integrujące opracowany silnik z autorską, </w:t>
            </w:r>
            <w:r w:rsidR="004F1EE9" w:rsidRPr="004F1EE9">
              <w:rPr>
                <w:rFonts w:ascii="Times New Roman" w:hAnsi="Times New Roman" w:cs="Times New Roman"/>
                <w:szCs w:val="20"/>
              </w:rPr>
              <w:lastRenderedPageBreak/>
              <w:t xml:space="preserve">opracowaną wcześniej instalacją do uwęglania biomas.  Urządzenie, będzie służyć do rozproszonego przetwarzania energii z biomasy w celu maksymalizacji efektywności produkcji energii elektrycznej, z załączony uzyskaniem sprawności na poziomie 15%.     </w:t>
            </w:r>
          </w:p>
          <w:p w:rsidR="000275B0" w:rsidRDefault="002E669E" w:rsidP="000275B0">
            <w:pPr>
              <w:pStyle w:val="Akapitzlist"/>
              <w:numPr>
                <w:ilvl w:val="0"/>
                <w:numId w:val="22"/>
              </w:numPr>
              <w:spacing w:after="0" w:line="240" w:lineRule="auto"/>
              <w:jc w:val="both"/>
              <w:rPr>
                <w:rFonts w:ascii="Times New Roman" w:hAnsi="Times New Roman" w:cs="Times New Roman"/>
                <w:szCs w:val="20"/>
              </w:rPr>
            </w:pPr>
            <w:r>
              <w:rPr>
                <w:rFonts w:ascii="Times New Roman" w:hAnsi="Times New Roman" w:cs="Times New Roman"/>
                <w:szCs w:val="20"/>
              </w:rPr>
              <w:t>Opracowanie</w:t>
            </w:r>
            <w:r w:rsidR="000275B0" w:rsidRPr="004F1EE9">
              <w:rPr>
                <w:rFonts w:ascii="Times New Roman" w:hAnsi="Times New Roman" w:cs="Times New Roman"/>
                <w:szCs w:val="20"/>
              </w:rPr>
              <w:t xml:space="preserve"> kompleksowej dokumentacji dla projektu pn</w:t>
            </w:r>
            <w:r w:rsidR="000275B0">
              <w:rPr>
                <w:rFonts w:ascii="Times New Roman" w:hAnsi="Times New Roman" w:cs="Times New Roman"/>
                <w:szCs w:val="20"/>
              </w:rPr>
              <w:t xml:space="preserve">.: </w:t>
            </w:r>
            <w:r w:rsidR="000275B0" w:rsidRPr="000275B0">
              <w:rPr>
                <w:rFonts w:ascii="Times New Roman" w:hAnsi="Times New Roman" w:cs="Times New Roman"/>
                <w:szCs w:val="20"/>
              </w:rPr>
              <w:t xml:space="preserve">„Budowa hali rozładunku i przetwarzania zmieszanych odpadów komunalnych wraz z wytwarzaniem paliwa alternatywnego z frakcji </w:t>
            </w:r>
            <w:proofErr w:type="spellStart"/>
            <w:r w:rsidR="000275B0" w:rsidRPr="000275B0">
              <w:rPr>
                <w:rFonts w:ascii="Times New Roman" w:hAnsi="Times New Roman" w:cs="Times New Roman"/>
                <w:szCs w:val="20"/>
              </w:rPr>
              <w:t>nadsitowej</w:t>
            </w:r>
            <w:proofErr w:type="spellEnd"/>
            <w:r w:rsidR="000275B0" w:rsidRPr="000275B0">
              <w:rPr>
                <w:rFonts w:ascii="Times New Roman" w:hAnsi="Times New Roman" w:cs="Times New Roman"/>
                <w:szCs w:val="20"/>
              </w:rPr>
              <w:t xml:space="preserve"> i biologicznej przetwarzania frakcji </w:t>
            </w:r>
            <w:proofErr w:type="spellStart"/>
            <w:r w:rsidR="000275B0" w:rsidRPr="000275B0">
              <w:rPr>
                <w:rFonts w:ascii="Times New Roman" w:hAnsi="Times New Roman" w:cs="Times New Roman"/>
                <w:szCs w:val="20"/>
              </w:rPr>
              <w:t>positowej</w:t>
            </w:r>
            <w:proofErr w:type="spellEnd"/>
            <w:r w:rsidR="000275B0" w:rsidRPr="000275B0">
              <w:rPr>
                <w:rFonts w:ascii="Times New Roman" w:hAnsi="Times New Roman" w:cs="Times New Roman"/>
                <w:szCs w:val="20"/>
              </w:rPr>
              <w:t xml:space="preserve"> na terenie RIPOK”.</w:t>
            </w:r>
          </w:p>
          <w:p w:rsidR="000275B0" w:rsidRPr="002E669E" w:rsidRDefault="002E669E" w:rsidP="002E669E">
            <w:pPr>
              <w:pStyle w:val="Akapitzlist"/>
              <w:numPr>
                <w:ilvl w:val="0"/>
                <w:numId w:val="22"/>
              </w:numPr>
              <w:spacing w:after="0" w:line="240" w:lineRule="auto"/>
              <w:jc w:val="both"/>
              <w:rPr>
                <w:rFonts w:ascii="Times New Roman" w:hAnsi="Times New Roman" w:cs="Times New Roman"/>
                <w:szCs w:val="20"/>
              </w:rPr>
            </w:pPr>
            <w:r>
              <w:rPr>
                <w:rFonts w:ascii="Times New Roman" w:hAnsi="Times New Roman" w:cs="Times New Roman"/>
                <w:szCs w:val="20"/>
              </w:rPr>
              <w:t>P</w:t>
            </w:r>
            <w:r w:rsidR="000275B0" w:rsidRPr="000275B0">
              <w:rPr>
                <w:rFonts w:ascii="Times New Roman" w:hAnsi="Times New Roman" w:cs="Times New Roman"/>
                <w:szCs w:val="20"/>
              </w:rPr>
              <w:t>akiet usług doradczych o charakterze proinnowacyjnym w celu</w:t>
            </w:r>
            <w:r>
              <w:rPr>
                <w:rFonts w:ascii="Times New Roman" w:hAnsi="Times New Roman" w:cs="Times New Roman"/>
                <w:szCs w:val="20"/>
              </w:rPr>
              <w:t xml:space="preserve"> </w:t>
            </w:r>
            <w:r w:rsidR="000275B0" w:rsidRPr="002E669E">
              <w:rPr>
                <w:rFonts w:ascii="Times New Roman" w:hAnsi="Times New Roman" w:cs="Times New Roman"/>
                <w:szCs w:val="20"/>
              </w:rPr>
              <w:t>stworzenia nowej, innowacyjnej usługi „</w:t>
            </w:r>
            <w:proofErr w:type="spellStart"/>
            <w:r w:rsidR="000275B0" w:rsidRPr="002E669E">
              <w:rPr>
                <w:rFonts w:ascii="Times New Roman" w:hAnsi="Times New Roman" w:cs="Times New Roman"/>
                <w:szCs w:val="20"/>
              </w:rPr>
              <w:t>CyberKsięgowy</w:t>
            </w:r>
            <w:proofErr w:type="spellEnd"/>
            <w:r w:rsidR="000275B0" w:rsidRPr="002E669E">
              <w:rPr>
                <w:rFonts w:ascii="Times New Roman" w:hAnsi="Times New Roman" w:cs="Times New Roman"/>
                <w:szCs w:val="20"/>
              </w:rPr>
              <w:t>”.</w:t>
            </w:r>
            <w:r>
              <w:rPr>
                <w:rFonts w:ascii="Times New Roman" w:hAnsi="Times New Roman" w:cs="Times New Roman"/>
                <w:szCs w:val="20"/>
              </w:rPr>
              <w:t xml:space="preserve"> </w:t>
            </w:r>
            <w:r w:rsidRPr="002E669E">
              <w:rPr>
                <w:rFonts w:ascii="Times New Roman" w:hAnsi="Times New Roman" w:cs="Times New Roman"/>
                <w:szCs w:val="20"/>
              </w:rPr>
              <w:t>Doradztwo obejm</w:t>
            </w:r>
            <w:r>
              <w:rPr>
                <w:rFonts w:ascii="Times New Roman" w:hAnsi="Times New Roman" w:cs="Times New Roman"/>
                <w:szCs w:val="20"/>
              </w:rPr>
              <w:t>uje</w:t>
            </w:r>
            <w:r w:rsidRPr="002E669E">
              <w:rPr>
                <w:rFonts w:ascii="Times New Roman" w:hAnsi="Times New Roman" w:cs="Times New Roman"/>
                <w:szCs w:val="20"/>
              </w:rPr>
              <w:t xml:space="preserve"> kompleksową</w:t>
            </w:r>
            <w:r>
              <w:rPr>
                <w:rFonts w:ascii="Times New Roman" w:hAnsi="Times New Roman" w:cs="Times New Roman"/>
                <w:szCs w:val="20"/>
              </w:rPr>
              <w:t xml:space="preserve"> </w:t>
            </w:r>
            <w:r w:rsidRPr="002E669E">
              <w:rPr>
                <w:rFonts w:ascii="Times New Roman" w:hAnsi="Times New Roman" w:cs="Times New Roman"/>
                <w:szCs w:val="20"/>
              </w:rPr>
              <w:t>analizę funkcjonalności nowej usługi, analizę alternatywnych ścieżek rozwoju wraz z uszczegółowieniem i oceną wybranej</w:t>
            </w:r>
            <w:r>
              <w:rPr>
                <w:rFonts w:ascii="Times New Roman" w:hAnsi="Times New Roman" w:cs="Times New Roman"/>
                <w:szCs w:val="20"/>
              </w:rPr>
              <w:t xml:space="preserve"> </w:t>
            </w:r>
            <w:r w:rsidRPr="002E669E">
              <w:rPr>
                <w:rFonts w:ascii="Times New Roman" w:hAnsi="Times New Roman" w:cs="Times New Roman"/>
                <w:szCs w:val="20"/>
              </w:rPr>
              <w:t>ścieżki, przygotowanie szczegółowego modelu finansowego opracowania i wdrożenia innowacji, identyfikację i mapowanie</w:t>
            </w:r>
            <w:r>
              <w:rPr>
                <w:rFonts w:ascii="Times New Roman" w:hAnsi="Times New Roman" w:cs="Times New Roman"/>
                <w:szCs w:val="20"/>
              </w:rPr>
              <w:t xml:space="preserve"> </w:t>
            </w:r>
            <w:r w:rsidRPr="002E669E">
              <w:rPr>
                <w:rFonts w:ascii="Times New Roman" w:hAnsi="Times New Roman" w:cs="Times New Roman"/>
                <w:szCs w:val="20"/>
              </w:rPr>
              <w:t>kluczowych procesów biznesowych związanych z wdrażaniem innowacji, analizę rynku wykonawców i dostawców technologii,</w:t>
            </w:r>
            <w:r>
              <w:rPr>
                <w:rFonts w:ascii="Times New Roman" w:hAnsi="Times New Roman" w:cs="Times New Roman"/>
                <w:szCs w:val="20"/>
              </w:rPr>
              <w:t xml:space="preserve"> </w:t>
            </w:r>
            <w:r w:rsidRPr="002E669E">
              <w:rPr>
                <w:rFonts w:ascii="Times New Roman" w:hAnsi="Times New Roman" w:cs="Times New Roman"/>
                <w:szCs w:val="20"/>
              </w:rPr>
              <w:t>opracowanie dokumentacji technicznej niezbędnej do wdrożenia innowacji, doradztwo i pomoc w opracowaniu i</w:t>
            </w:r>
            <w:r>
              <w:rPr>
                <w:rFonts w:ascii="Times New Roman" w:hAnsi="Times New Roman" w:cs="Times New Roman"/>
                <w:szCs w:val="20"/>
              </w:rPr>
              <w:t xml:space="preserve"> </w:t>
            </w:r>
            <w:r w:rsidRPr="002E669E">
              <w:rPr>
                <w:rFonts w:ascii="Times New Roman" w:hAnsi="Times New Roman" w:cs="Times New Roman"/>
                <w:szCs w:val="20"/>
              </w:rPr>
              <w:t>przeprowadzeniu pilotażu wdrożenia innowacji, doradztwo i pomoc w przeszkoleniu personelu oraz doradztwo w</w:t>
            </w:r>
            <w:r>
              <w:rPr>
                <w:rFonts w:ascii="Times New Roman" w:hAnsi="Times New Roman" w:cs="Times New Roman"/>
                <w:szCs w:val="20"/>
              </w:rPr>
              <w:t xml:space="preserve"> </w:t>
            </w:r>
            <w:r w:rsidRPr="002E669E">
              <w:rPr>
                <w:rFonts w:ascii="Times New Roman" w:hAnsi="Times New Roman" w:cs="Times New Roman"/>
                <w:szCs w:val="20"/>
              </w:rPr>
              <w:t>przygotowaniu nowego modelu organizacyjnego przedsiębiorstwa. Ponadto Wnioskodawca planuje zakupić usługi związane z</w:t>
            </w:r>
            <w:r>
              <w:rPr>
                <w:rFonts w:ascii="Times New Roman" w:hAnsi="Times New Roman" w:cs="Times New Roman"/>
                <w:szCs w:val="20"/>
              </w:rPr>
              <w:t xml:space="preserve"> </w:t>
            </w:r>
            <w:r w:rsidRPr="002E669E">
              <w:rPr>
                <w:rFonts w:ascii="Times New Roman" w:hAnsi="Times New Roman" w:cs="Times New Roman"/>
                <w:szCs w:val="20"/>
              </w:rPr>
              <w:t>przeprowadzeniem audytu powdrożeniowego, doradztwa w zakresie ochrony praw własności intelektualnej oraz opracowania</w:t>
            </w:r>
            <w:r>
              <w:rPr>
                <w:rFonts w:ascii="Times New Roman" w:hAnsi="Times New Roman" w:cs="Times New Roman"/>
                <w:szCs w:val="20"/>
              </w:rPr>
              <w:t xml:space="preserve"> </w:t>
            </w:r>
            <w:r w:rsidRPr="002E669E">
              <w:rPr>
                <w:rFonts w:ascii="Times New Roman" w:hAnsi="Times New Roman" w:cs="Times New Roman"/>
                <w:szCs w:val="20"/>
              </w:rPr>
              <w:t>strategii marketingowej dla firmy po</w:t>
            </w:r>
            <w:r>
              <w:rPr>
                <w:rFonts w:ascii="Times New Roman" w:hAnsi="Times New Roman" w:cs="Times New Roman"/>
                <w:szCs w:val="20"/>
              </w:rPr>
              <w:t xml:space="preserve">d kątem sprzedaży nowej usługi. </w:t>
            </w:r>
            <w:r w:rsidRPr="002E669E">
              <w:rPr>
                <w:rFonts w:ascii="Times New Roman" w:hAnsi="Times New Roman" w:cs="Times New Roman"/>
                <w:szCs w:val="20"/>
              </w:rPr>
              <w:t xml:space="preserve">Poprzez proces doradczy </w:t>
            </w:r>
            <w:r>
              <w:rPr>
                <w:rFonts w:ascii="Times New Roman" w:hAnsi="Times New Roman" w:cs="Times New Roman"/>
                <w:szCs w:val="20"/>
              </w:rPr>
              <w:t xml:space="preserve">zdefiniowano </w:t>
            </w:r>
            <w:r w:rsidRPr="002E669E">
              <w:rPr>
                <w:rFonts w:ascii="Times New Roman" w:hAnsi="Times New Roman" w:cs="Times New Roman"/>
                <w:szCs w:val="20"/>
              </w:rPr>
              <w:t>potrzeby rynkowe, szanse biznesowe innowacyjnej usługi oraz przeprowadzona analiza technologiczna wraz z tworzeniem i</w:t>
            </w:r>
            <w:r>
              <w:rPr>
                <w:rFonts w:ascii="Times New Roman" w:hAnsi="Times New Roman" w:cs="Times New Roman"/>
                <w:szCs w:val="20"/>
              </w:rPr>
              <w:t xml:space="preserve"> </w:t>
            </w:r>
            <w:r w:rsidRPr="002E669E">
              <w:rPr>
                <w:rFonts w:ascii="Times New Roman" w:hAnsi="Times New Roman" w:cs="Times New Roman"/>
                <w:szCs w:val="20"/>
              </w:rPr>
              <w:t>wdrożeniem optymalnego modelu urynkowienia.</w:t>
            </w:r>
            <w:r>
              <w:rPr>
                <w:rFonts w:ascii="Times New Roman" w:hAnsi="Times New Roman" w:cs="Times New Roman"/>
                <w:szCs w:val="20"/>
              </w:rPr>
              <w:t xml:space="preserve"> Usługa dofinansowana w ramach POIR.</w:t>
            </w:r>
          </w:p>
          <w:p w:rsidR="0054135B" w:rsidRDefault="0054135B" w:rsidP="002E669E">
            <w:pPr>
              <w:spacing w:after="0" w:line="240" w:lineRule="auto"/>
              <w:jc w:val="both"/>
              <w:rPr>
                <w:rFonts w:ascii="Times New Roman" w:hAnsi="Times New Roman" w:cs="Times New Roman"/>
                <w:szCs w:val="20"/>
              </w:rPr>
            </w:pPr>
            <w:r>
              <w:rPr>
                <w:rFonts w:ascii="Times New Roman" w:hAnsi="Times New Roman" w:cs="Times New Roman"/>
                <w:szCs w:val="20"/>
              </w:rPr>
              <w:t>Certyfikaty i akredytacje:</w:t>
            </w:r>
          </w:p>
          <w:p w:rsidR="0005183D" w:rsidRDefault="002E669E" w:rsidP="002E669E">
            <w:pPr>
              <w:pStyle w:val="Akapitzlist"/>
              <w:numPr>
                <w:ilvl w:val="0"/>
                <w:numId w:val="26"/>
              </w:numPr>
              <w:spacing w:after="0" w:line="240" w:lineRule="auto"/>
              <w:jc w:val="both"/>
              <w:rPr>
                <w:rFonts w:ascii="Times New Roman" w:hAnsi="Times New Roman" w:cs="Times New Roman"/>
                <w:szCs w:val="20"/>
              </w:rPr>
            </w:pPr>
            <w:r w:rsidRPr="0054135B">
              <w:rPr>
                <w:rFonts w:ascii="Times New Roman" w:hAnsi="Times New Roman" w:cs="Times New Roman"/>
                <w:szCs w:val="20"/>
              </w:rPr>
              <w:t>Zarządzanie przygotowaniem i realizacją przedsięwzięć w Spółce oparte jest na stosowanym Systemie Zarządzania Jakością wg. wymagań normy PN-EN ISO 9001:2009 w połączeniu z Rozporządzeniem Ministra Gospodarki z dn. 24.05.2011 r. w sprawie Krajowego Systemu Usług dla MŚP. Podmiot certyfikujący: Zetom – Cert z Warszawy. Data certyfikacji: 24.10.2004 r.</w:t>
            </w:r>
          </w:p>
          <w:p w:rsidR="009A0199" w:rsidRPr="0054135B" w:rsidRDefault="007C0DD1" w:rsidP="009A0199">
            <w:pPr>
              <w:pStyle w:val="Akapitzlist"/>
              <w:numPr>
                <w:ilvl w:val="0"/>
                <w:numId w:val="26"/>
              </w:numPr>
              <w:spacing w:after="0" w:line="240" w:lineRule="auto"/>
              <w:jc w:val="both"/>
              <w:rPr>
                <w:rFonts w:ascii="Times New Roman" w:hAnsi="Times New Roman" w:cs="Times New Roman"/>
                <w:szCs w:val="20"/>
              </w:rPr>
            </w:pPr>
            <w:r w:rsidRPr="0054135B">
              <w:rPr>
                <w:rFonts w:ascii="Times New Roman" w:hAnsi="Times New Roman" w:cs="Times New Roman"/>
                <w:szCs w:val="20"/>
              </w:rPr>
              <w:t>Akredytacja Ministerstwa Przedsiębiorczości i Technologii w zakresie świadczenia specjalistyczn</w:t>
            </w:r>
            <w:r w:rsidR="009A0199" w:rsidRPr="0054135B">
              <w:rPr>
                <w:rFonts w:ascii="Times New Roman" w:hAnsi="Times New Roman" w:cs="Times New Roman"/>
                <w:szCs w:val="20"/>
              </w:rPr>
              <w:t>ych usług proinnowacyjnych wspierających</w:t>
            </w:r>
            <w:r w:rsidRPr="0054135B">
              <w:rPr>
                <w:rFonts w:ascii="Times New Roman" w:hAnsi="Times New Roman" w:cs="Times New Roman"/>
                <w:szCs w:val="20"/>
              </w:rPr>
              <w:t xml:space="preserve"> wdrożenie innowacji produktowej lub procesowej o charakterze technologicznym w przedsiębiorstwie</w:t>
            </w:r>
            <w:r w:rsidR="009A0199" w:rsidRPr="0054135B">
              <w:rPr>
                <w:rFonts w:ascii="Times New Roman" w:hAnsi="Times New Roman" w:cs="Times New Roman"/>
                <w:szCs w:val="20"/>
              </w:rPr>
              <w:t>.</w:t>
            </w:r>
          </w:p>
        </w:tc>
      </w:tr>
      <w:bookmarkEnd w:id="2"/>
    </w:tbl>
    <w:p w:rsidR="005E5999" w:rsidRPr="00384BA1" w:rsidRDefault="005E5999" w:rsidP="0005183D">
      <w:pPr>
        <w:rPr>
          <w:rFonts w:ascii="Times New Roman" w:hAnsi="Times New Roman" w:cs="Times New Roman"/>
          <w:b/>
          <w:sz w:val="20"/>
          <w:szCs w:val="20"/>
        </w:rPr>
      </w:pPr>
    </w:p>
    <w:p w:rsidR="00EC2653" w:rsidRPr="00384BA1" w:rsidRDefault="00EC2653" w:rsidP="00A43D46">
      <w:pPr>
        <w:pStyle w:val="Akapitzlist"/>
        <w:numPr>
          <w:ilvl w:val="0"/>
          <w:numId w:val="7"/>
        </w:numPr>
        <w:ind w:hanging="938"/>
        <w:rPr>
          <w:rFonts w:ascii="Times New Roman" w:hAnsi="Times New Roman" w:cs="Times New Roman"/>
          <w:b/>
          <w:sz w:val="20"/>
          <w:szCs w:val="20"/>
        </w:rPr>
      </w:pPr>
      <w:r w:rsidRPr="00384BA1">
        <w:rPr>
          <w:rFonts w:ascii="Times New Roman" w:hAnsi="Times New Roman" w:cs="Times New Roman"/>
          <w:b/>
          <w:sz w:val="20"/>
          <w:szCs w:val="20"/>
        </w:rPr>
        <w:t>DZIAŁALNOŚĆ W OBSZARZE INTELIGENTNYCH SPECJALIZACJI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4A0" w:firstRow="1" w:lastRow="0" w:firstColumn="1" w:lastColumn="0" w:noHBand="0" w:noVBand="1"/>
      </w:tblPr>
      <w:tblGrid>
        <w:gridCol w:w="9634"/>
      </w:tblGrid>
      <w:tr w:rsidR="00EC2653" w:rsidRPr="00384BA1" w:rsidTr="00D652A3">
        <w:tc>
          <w:tcPr>
            <w:tcW w:w="9634" w:type="dxa"/>
            <w:shd w:val="clear" w:color="auto" w:fill="auto"/>
            <w:vAlign w:val="center"/>
          </w:tcPr>
          <w:p w:rsidR="00EC2653" w:rsidRPr="00384BA1" w:rsidRDefault="000209F2" w:rsidP="00384BA1">
            <w:pPr>
              <w:ind w:left="-108" w:right="-284"/>
              <w:rPr>
                <w:rFonts w:ascii="Times New Roman" w:hAnsi="Times New Roman" w:cs="Times New Roman"/>
                <w:sz w:val="20"/>
                <w:szCs w:val="20"/>
              </w:rPr>
            </w:pPr>
            <w:r>
              <w:rPr>
                <w:rFonts w:ascii="Times New Roman" w:hAnsi="Times New Roman" w:cs="Times New Roman"/>
                <w:b/>
                <w:sz w:val="20"/>
                <w:szCs w:val="20"/>
              </w:rPr>
              <w:t>Czy</w:t>
            </w:r>
            <w:r w:rsidR="00687750">
              <w:rPr>
                <w:rFonts w:ascii="Times New Roman" w:hAnsi="Times New Roman" w:cs="Times New Roman"/>
                <w:b/>
                <w:sz w:val="20"/>
                <w:szCs w:val="20"/>
              </w:rPr>
              <w:t xml:space="preserve"> Usługodawca </w:t>
            </w:r>
            <w:r w:rsidR="00EC2653" w:rsidRPr="00384BA1">
              <w:rPr>
                <w:rFonts w:ascii="Times New Roman" w:hAnsi="Times New Roman" w:cs="Times New Roman"/>
                <w:b/>
                <w:sz w:val="20"/>
                <w:szCs w:val="20"/>
              </w:rPr>
              <w:t xml:space="preserve">działa w obszarze inteligentnych specjalizacji województwa świętokrzyskiego wskazanych </w:t>
            </w:r>
            <w:r w:rsidR="00D652A3">
              <w:rPr>
                <w:rFonts w:ascii="Times New Roman" w:hAnsi="Times New Roman" w:cs="Times New Roman"/>
                <w:b/>
                <w:sz w:val="20"/>
                <w:szCs w:val="20"/>
              </w:rPr>
              <w:t xml:space="preserve">w dokumencie: </w:t>
            </w:r>
            <w:r w:rsidR="00EC2653" w:rsidRPr="00384BA1">
              <w:rPr>
                <w:rFonts w:ascii="Times New Roman" w:hAnsi="Times New Roman" w:cs="Times New Roman"/>
                <w:b/>
                <w:sz w:val="20"/>
                <w:szCs w:val="20"/>
              </w:rPr>
              <w:t xml:space="preserve"> </w:t>
            </w:r>
            <w:r w:rsidR="00D652A3" w:rsidRPr="00D652A3">
              <w:rPr>
                <w:rFonts w:ascii="Times New Roman" w:hAnsi="Times New Roman" w:cs="Times New Roman"/>
                <w:b/>
                <w:i/>
                <w:sz w:val="20"/>
                <w:szCs w:val="20"/>
              </w:rPr>
              <w:t>Uszczegółowienie inteligentnych specjalizacji Województwa Świętokrzyskiego</w:t>
            </w:r>
            <w:r w:rsidR="00D652A3" w:rsidRPr="00D652A3">
              <w:rPr>
                <w:rFonts w:ascii="Times New Roman" w:hAnsi="Times New Roman" w:cs="Times New Roman"/>
                <w:b/>
                <w:sz w:val="20"/>
                <w:szCs w:val="20"/>
              </w:rPr>
              <w:t xml:space="preserve"> </w:t>
            </w:r>
            <w:r w:rsidR="00EC2653" w:rsidRPr="00384BA1">
              <w:rPr>
                <w:rFonts w:ascii="Times New Roman" w:hAnsi="Times New Roman" w:cs="Times New Roman"/>
                <w:sz w:val="20"/>
                <w:szCs w:val="20"/>
              </w:rPr>
              <w:t>(dostępny na</w:t>
            </w:r>
            <w:r w:rsidR="00384BA1" w:rsidRPr="00384BA1">
              <w:rPr>
                <w:rFonts w:ascii="Times New Roman" w:hAnsi="Times New Roman" w:cs="Times New Roman"/>
                <w:sz w:val="20"/>
                <w:szCs w:val="20"/>
              </w:rPr>
              <w:t xml:space="preserve"> </w:t>
            </w:r>
            <w:r w:rsidR="00EC2653" w:rsidRPr="00384BA1">
              <w:rPr>
                <w:rFonts w:ascii="Times New Roman" w:hAnsi="Times New Roman" w:cs="Times New Roman"/>
                <w:sz w:val="20"/>
                <w:szCs w:val="20"/>
              </w:rPr>
              <w:t>stronie</w:t>
            </w:r>
            <w:r w:rsidR="00384BA1" w:rsidRPr="00384BA1">
              <w:rPr>
                <w:rFonts w:ascii="Times New Roman" w:hAnsi="Times New Roman" w:cs="Times New Roman"/>
                <w:sz w:val="20"/>
                <w:szCs w:val="20"/>
              </w:rPr>
              <w:t xml:space="preserve"> internetowej: </w:t>
            </w:r>
            <w:hyperlink r:id="rId9" w:history="1">
              <w:r w:rsidR="003616EB" w:rsidRPr="009E2559">
                <w:rPr>
                  <w:rStyle w:val="Hipercze"/>
                  <w:rFonts w:ascii="Times New Roman" w:hAnsi="Times New Roman" w:cs="Times New Roman"/>
                  <w:sz w:val="20"/>
                  <w:szCs w:val="20"/>
                </w:rPr>
                <w:t>http://www.spinno.pl/inteligentne-specjalizacje/uszczegolowienie-inteligentnych-specjalizacji-wojewodztwa-swietokrzyskiego</w:t>
              </w:r>
            </w:hyperlink>
            <w:r w:rsidR="00EC2653" w:rsidRPr="00384BA1">
              <w:rPr>
                <w:rFonts w:ascii="Times New Roman" w:hAnsi="Times New Roman" w:cs="Times New Roman"/>
                <w:sz w:val="20"/>
                <w:szCs w:val="20"/>
              </w:rPr>
              <w:t>)</w:t>
            </w:r>
            <w:r w:rsidR="003616EB">
              <w:rPr>
                <w:rFonts w:ascii="Times New Roman" w:hAnsi="Times New Roman" w:cs="Times New Roman"/>
                <w:sz w:val="20"/>
                <w:szCs w:val="20"/>
              </w:rPr>
              <w:t xml:space="preserve"> </w:t>
            </w:r>
            <w:r w:rsidR="000340F0">
              <w:rPr>
                <w:rFonts w:ascii="Times New Roman" w:hAnsi="Times New Roman" w:cs="Times New Roman"/>
                <w:sz w:val="20"/>
                <w:szCs w:val="20"/>
              </w:rPr>
              <w:t>?</w:t>
            </w:r>
          </w:p>
          <w:p w:rsidR="00EC2653" w:rsidRPr="00384BA1" w:rsidRDefault="00EC2653" w:rsidP="00733C22">
            <w:pPr>
              <w:ind w:left="-108" w:right="-284"/>
              <w:rPr>
                <w:rFonts w:ascii="Times New Roman" w:hAnsi="Times New Roman" w:cs="Times New Roman"/>
                <w:b/>
                <w:sz w:val="20"/>
                <w:szCs w:val="20"/>
              </w:rPr>
            </w:pPr>
            <w:r w:rsidRPr="00384BA1">
              <w:rPr>
                <w:rFonts w:ascii="Times New Roman" w:hAnsi="Times New Roman" w:cs="Times New Roman"/>
                <w:b/>
                <w:sz w:val="20"/>
                <w:szCs w:val="20"/>
              </w:rPr>
              <w:t>Jeżeli tak, proszę zaznaczyć właściwe n/w pozycj</w:t>
            </w:r>
            <w:r w:rsidR="00384BA1" w:rsidRPr="00384BA1">
              <w:rPr>
                <w:rFonts w:ascii="Times New Roman" w:hAnsi="Times New Roman" w:cs="Times New Roman"/>
                <w:b/>
                <w:sz w:val="20"/>
                <w:szCs w:val="20"/>
              </w:rPr>
              <w:t>ę</w:t>
            </w:r>
          </w:p>
        </w:tc>
      </w:tr>
      <w:tr w:rsidR="00EC2653" w:rsidRPr="00384BA1" w:rsidTr="00D652A3">
        <w:tc>
          <w:tcPr>
            <w:tcW w:w="9634" w:type="dxa"/>
            <w:shd w:val="clear" w:color="auto" w:fill="auto"/>
            <w:vAlign w:val="center"/>
          </w:tcPr>
          <w:p w:rsidR="00EC2653" w:rsidRPr="00384BA1" w:rsidRDefault="00EC2653" w:rsidP="00733C22">
            <w:pPr>
              <w:ind w:right="-285"/>
              <w:rPr>
                <w:rFonts w:ascii="Times New Roman" w:hAnsi="Times New Roman" w:cs="Times New Roman"/>
                <w:sz w:val="20"/>
                <w:szCs w:val="20"/>
              </w:rPr>
            </w:pPr>
            <w:r w:rsidRPr="00384BA1">
              <w:rPr>
                <w:rFonts w:ascii="Times New Roman" w:hAnsi="Times New Roman" w:cs="Times New Roman"/>
                <w:b/>
                <w:sz w:val="20"/>
                <w:szCs w:val="20"/>
              </w:rPr>
              <w:sym w:font="Symbol" w:char="F098"/>
            </w:r>
            <w:r w:rsidRPr="00384BA1">
              <w:rPr>
                <w:rFonts w:ascii="Times New Roman" w:hAnsi="Times New Roman" w:cs="Times New Roman"/>
                <w:b/>
                <w:sz w:val="20"/>
                <w:szCs w:val="20"/>
              </w:rPr>
              <w:t xml:space="preserve">    </w:t>
            </w:r>
            <w:r w:rsidR="00384BA1" w:rsidRPr="00384BA1">
              <w:rPr>
                <w:rFonts w:ascii="Times New Roman" w:hAnsi="Times New Roman" w:cs="Times New Roman"/>
                <w:sz w:val="20"/>
                <w:szCs w:val="20"/>
              </w:rPr>
              <w:t>Zasobooszczędne budownictwo</w:t>
            </w:r>
          </w:p>
        </w:tc>
      </w:tr>
      <w:tr w:rsidR="00EC2653" w:rsidRPr="00384BA1" w:rsidTr="00D652A3">
        <w:tc>
          <w:tcPr>
            <w:tcW w:w="9634" w:type="dxa"/>
            <w:shd w:val="clear" w:color="auto" w:fill="auto"/>
            <w:vAlign w:val="center"/>
          </w:tcPr>
          <w:p w:rsidR="00EC2653" w:rsidRPr="00384BA1" w:rsidRDefault="00EC2653" w:rsidP="00733C22">
            <w:pPr>
              <w:ind w:right="-285"/>
              <w:rPr>
                <w:rFonts w:ascii="Times New Roman" w:hAnsi="Times New Roman" w:cs="Times New Roman"/>
                <w:sz w:val="20"/>
                <w:szCs w:val="20"/>
              </w:rPr>
            </w:pPr>
            <w:r w:rsidRPr="00384BA1">
              <w:rPr>
                <w:rFonts w:ascii="Times New Roman" w:hAnsi="Times New Roman" w:cs="Times New Roman"/>
                <w:b/>
                <w:sz w:val="20"/>
                <w:szCs w:val="20"/>
              </w:rPr>
              <w:sym w:font="Symbol" w:char="F098"/>
            </w:r>
            <w:r w:rsidRPr="00384BA1">
              <w:rPr>
                <w:rFonts w:ascii="Times New Roman" w:hAnsi="Times New Roman" w:cs="Times New Roman"/>
                <w:b/>
                <w:sz w:val="20"/>
                <w:szCs w:val="20"/>
              </w:rPr>
              <w:t xml:space="preserve">    </w:t>
            </w:r>
            <w:r w:rsidR="00384BA1" w:rsidRPr="00384BA1">
              <w:rPr>
                <w:rFonts w:ascii="Times New Roman" w:hAnsi="Times New Roman" w:cs="Times New Roman"/>
                <w:sz w:val="20"/>
                <w:szCs w:val="20"/>
              </w:rPr>
              <w:t>Przemysł metalowo-odlewniczy</w:t>
            </w:r>
          </w:p>
        </w:tc>
      </w:tr>
      <w:tr w:rsidR="00EC2653" w:rsidRPr="00384BA1" w:rsidTr="00D652A3">
        <w:tc>
          <w:tcPr>
            <w:tcW w:w="9634" w:type="dxa"/>
            <w:shd w:val="clear" w:color="auto" w:fill="auto"/>
            <w:vAlign w:val="center"/>
          </w:tcPr>
          <w:p w:rsidR="00EC2653" w:rsidRPr="00384BA1" w:rsidRDefault="00EC2653" w:rsidP="00733C22">
            <w:pPr>
              <w:ind w:right="-285"/>
              <w:rPr>
                <w:rFonts w:ascii="Times New Roman" w:hAnsi="Times New Roman" w:cs="Times New Roman"/>
                <w:sz w:val="20"/>
                <w:szCs w:val="20"/>
              </w:rPr>
            </w:pPr>
            <w:r w:rsidRPr="00384BA1">
              <w:rPr>
                <w:rFonts w:ascii="Times New Roman" w:hAnsi="Times New Roman" w:cs="Times New Roman"/>
                <w:b/>
                <w:sz w:val="20"/>
                <w:szCs w:val="20"/>
              </w:rPr>
              <w:sym w:font="Symbol" w:char="F098"/>
            </w:r>
            <w:r w:rsidRPr="00384BA1">
              <w:rPr>
                <w:rFonts w:ascii="Times New Roman" w:hAnsi="Times New Roman" w:cs="Times New Roman"/>
                <w:b/>
                <w:sz w:val="20"/>
                <w:szCs w:val="20"/>
              </w:rPr>
              <w:t xml:space="preserve">    </w:t>
            </w:r>
            <w:r w:rsidR="00384BA1" w:rsidRPr="00384BA1">
              <w:rPr>
                <w:rFonts w:ascii="Times New Roman" w:hAnsi="Times New Roman" w:cs="Times New Roman"/>
                <w:sz w:val="20"/>
                <w:szCs w:val="20"/>
              </w:rPr>
              <w:t>Nowoczesne rolnictwo i przetwórstwo spożywcze</w:t>
            </w:r>
          </w:p>
        </w:tc>
      </w:tr>
      <w:tr w:rsidR="00EC2653" w:rsidRPr="00384BA1" w:rsidTr="00D652A3">
        <w:tc>
          <w:tcPr>
            <w:tcW w:w="9634" w:type="dxa"/>
            <w:shd w:val="clear" w:color="auto" w:fill="auto"/>
            <w:vAlign w:val="center"/>
          </w:tcPr>
          <w:p w:rsidR="00EC2653" w:rsidRPr="00384BA1" w:rsidRDefault="00EC2653" w:rsidP="00733C22">
            <w:pPr>
              <w:ind w:right="-285"/>
              <w:rPr>
                <w:rFonts w:ascii="Times New Roman" w:hAnsi="Times New Roman" w:cs="Times New Roman"/>
                <w:sz w:val="20"/>
                <w:szCs w:val="20"/>
              </w:rPr>
            </w:pPr>
            <w:r w:rsidRPr="00384BA1">
              <w:rPr>
                <w:rFonts w:ascii="Times New Roman" w:hAnsi="Times New Roman" w:cs="Times New Roman"/>
                <w:b/>
                <w:sz w:val="20"/>
                <w:szCs w:val="20"/>
              </w:rPr>
              <w:sym w:font="Symbol" w:char="F098"/>
            </w:r>
            <w:r w:rsidRPr="00384BA1">
              <w:rPr>
                <w:rFonts w:ascii="Times New Roman" w:hAnsi="Times New Roman" w:cs="Times New Roman"/>
                <w:b/>
                <w:sz w:val="20"/>
                <w:szCs w:val="20"/>
              </w:rPr>
              <w:t xml:space="preserve">    </w:t>
            </w:r>
            <w:r w:rsidR="00384BA1" w:rsidRPr="00384BA1">
              <w:rPr>
                <w:rFonts w:ascii="Times New Roman" w:hAnsi="Times New Roman" w:cs="Times New Roman"/>
                <w:sz w:val="20"/>
                <w:szCs w:val="20"/>
              </w:rPr>
              <w:t>Turystyka zdrowotna i prozdrowotna</w:t>
            </w:r>
          </w:p>
        </w:tc>
      </w:tr>
      <w:tr w:rsidR="00EC2653" w:rsidRPr="00384BA1" w:rsidTr="00D652A3">
        <w:tc>
          <w:tcPr>
            <w:tcW w:w="9634" w:type="dxa"/>
            <w:shd w:val="clear" w:color="auto" w:fill="auto"/>
            <w:vAlign w:val="center"/>
          </w:tcPr>
          <w:p w:rsidR="00EC2653" w:rsidRPr="00384BA1" w:rsidRDefault="00EC2653" w:rsidP="00733C22">
            <w:pPr>
              <w:ind w:right="-285"/>
              <w:rPr>
                <w:rFonts w:ascii="Times New Roman" w:hAnsi="Times New Roman" w:cs="Times New Roman"/>
                <w:sz w:val="20"/>
                <w:szCs w:val="20"/>
              </w:rPr>
            </w:pPr>
            <w:r w:rsidRPr="00384BA1">
              <w:rPr>
                <w:rFonts w:ascii="Times New Roman" w:hAnsi="Times New Roman" w:cs="Times New Roman"/>
                <w:b/>
                <w:sz w:val="20"/>
                <w:szCs w:val="20"/>
              </w:rPr>
              <w:sym w:font="Symbol" w:char="F098"/>
            </w:r>
            <w:r w:rsidRPr="00384BA1">
              <w:rPr>
                <w:rFonts w:ascii="Times New Roman" w:hAnsi="Times New Roman" w:cs="Times New Roman"/>
                <w:b/>
                <w:sz w:val="20"/>
                <w:szCs w:val="20"/>
              </w:rPr>
              <w:t xml:space="preserve">    </w:t>
            </w:r>
            <w:r w:rsidR="00384BA1" w:rsidRPr="00384BA1">
              <w:rPr>
                <w:rFonts w:ascii="Times New Roman" w:hAnsi="Times New Roman" w:cs="Times New Roman"/>
                <w:sz w:val="20"/>
                <w:szCs w:val="20"/>
              </w:rPr>
              <w:t>Technologie informacyjno-komunikacyjne</w:t>
            </w:r>
          </w:p>
        </w:tc>
      </w:tr>
      <w:tr w:rsidR="00EC2653" w:rsidRPr="00384BA1" w:rsidTr="00D652A3">
        <w:tc>
          <w:tcPr>
            <w:tcW w:w="9634" w:type="dxa"/>
            <w:shd w:val="clear" w:color="auto" w:fill="auto"/>
            <w:vAlign w:val="center"/>
          </w:tcPr>
          <w:p w:rsidR="00EC2653" w:rsidRPr="00384BA1" w:rsidRDefault="00EC2653" w:rsidP="00733C22">
            <w:pPr>
              <w:ind w:right="-285"/>
              <w:rPr>
                <w:rFonts w:ascii="Times New Roman" w:hAnsi="Times New Roman" w:cs="Times New Roman"/>
                <w:sz w:val="20"/>
                <w:szCs w:val="20"/>
              </w:rPr>
            </w:pPr>
            <w:r w:rsidRPr="00384BA1">
              <w:rPr>
                <w:rFonts w:ascii="Times New Roman" w:hAnsi="Times New Roman" w:cs="Times New Roman"/>
                <w:b/>
                <w:sz w:val="20"/>
                <w:szCs w:val="20"/>
              </w:rPr>
              <w:sym w:font="Symbol" w:char="F098"/>
            </w:r>
            <w:r w:rsidRPr="00384BA1">
              <w:rPr>
                <w:rFonts w:ascii="Times New Roman" w:hAnsi="Times New Roman" w:cs="Times New Roman"/>
                <w:b/>
                <w:sz w:val="20"/>
                <w:szCs w:val="20"/>
              </w:rPr>
              <w:t xml:space="preserve">    </w:t>
            </w:r>
            <w:r w:rsidR="00384BA1" w:rsidRPr="00384BA1">
              <w:rPr>
                <w:rFonts w:ascii="Times New Roman" w:hAnsi="Times New Roman" w:cs="Times New Roman"/>
                <w:sz w:val="20"/>
                <w:szCs w:val="20"/>
              </w:rPr>
              <w:t>Branża targowo-kongresowa</w:t>
            </w:r>
          </w:p>
        </w:tc>
      </w:tr>
      <w:tr w:rsidR="00EC2653" w:rsidRPr="00384BA1" w:rsidTr="00D652A3">
        <w:tc>
          <w:tcPr>
            <w:tcW w:w="9634" w:type="dxa"/>
            <w:shd w:val="clear" w:color="auto" w:fill="auto"/>
            <w:vAlign w:val="center"/>
          </w:tcPr>
          <w:p w:rsidR="00EC2653" w:rsidRPr="00384BA1" w:rsidRDefault="00132B44" w:rsidP="00733C22">
            <w:pPr>
              <w:ind w:right="-285"/>
              <w:rPr>
                <w:rFonts w:ascii="Times New Roman" w:hAnsi="Times New Roman" w:cs="Times New Roman"/>
                <w:sz w:val="20"/>
                <w:szCs w:val="20"/>
              </w:rPr>
            </w:pPr>
            <w:r>
              <w:rPr>
                <w:rFonts w:ascii="Times New Roman" w:hAnsi="Times New Roman" w:cs="Times New Roman"/>
                <w:b/>
                <w:sz w:val="20"/>
                <w:szCs w:val="20"/>
              </w:rPr>
              <w:sym w:font="Symbol" w:char="F043"/>
            </w:r>
            <w:r w:rsidR="00EC2653" w:rsidRPr="00384BA1">
              <w:rPr>
                <w:rFonts w:ascii="Times New Roman" w:hAnsi="Times New Roman" w:cs="Times New Roman"/>
                <w:b/>
                <w:sz w:val="20"/>
                <w:szCs w:val="20"/>
              </w:rPr>
              <w:t xml:space="preserve">    </w:t>
            </w:r>
            <w:r w:rsidR="00384BA1" w:rsidRPr="00384BA1">
              <w:rPr>
                <w:rFonts w:ascii="Times New Roman" w:hAnsi="Times New Roman" w:cs="Times New Roman"/>
                <w:sz w:val="20"/>
                <w:szCs w:val="20"/>
              </w:rPr>
              <w:t>Zrównoważony rozwój energetyczny</w:t>
            </w:r>
          </w:p>
        </w:tc>
      </w:tr>
      <w:tr w:rsidR="00EC2653" w:rsidRPr="00384BA1" w:rsidTr="00D652A3">
        <w:tc>
          <w:tcPr>
            <w:tcW w:w="9634" w:type="dxa"/>
            <w:shd w:val="clear" w:color="auto" w:fill="auto"/>
            <w:vAlign w:val="center"/>
          </w:tcPr>
          <w:p w:rsidR="00384BA1" w:rsidRPr="00132B44" w:rsidRDefault="00EC2653" w:rsidP="00132B44">
            <w:pPr>
              <w:spacing w:after="0" w:line="240" w:lineRule="auto"/>
              <w:ind w:right="-285"/>
              <w:rPr>
                <w:rFonts w:ascii="Times New Roman" w:hAnsi="Times New Roman" w:cs="Times New Roman"/>
                <w:b/>
              </w:rPr>
            </w:pPr>
            <w:r w:rsidRPr="00132B44">
              <w:rPr>
                <w:rFonts w:ascii="Times New Roman" w:hAnsi="Times New Roman" w:cs="Times New Roman"/>
                <w:b/>
              </w:rPr>
              <w:t>Należy uzasadnić dokonany wybór</w:t>
            </w:r>
            <w:r w:rsidR="00BB2FE3" w:rsidRPr="00132B44">
              <w:rPr>
                <w:rFonts w:ascii="Times New Roman" w:hAnsi="Times New Roman" w:cs="Times New Roman"/>
                <w:b/>
              </w:rPr>
              <w:t xml:space="preserve"> (do 3 000 znaków)</w:t>
            </w:r>
            <w:r w:rsidRPr="00132B44">
              <w:rPr>
                <w:rFonts w:ascii="Times New Roman" w:hAnsi="Times New Roman" w:cs="Times New Roman"/>
                <w:b/>
              </w:rPr>
              <w:t>:</w:t>
            </w:r>
          </w:p>
          <w:p w:rsidR="00132B44" w:rsidRPr="00132B44" w:rsidRDefault="00132B44" w:rsidP="00132B44">
            <w:pPr>
              <w:spacing w:after="0" w:line="240" w:lineRule="auto"/>
              <w:jc w:val="both"/>
              <w:rPr>
                <w:rFonts w:ascii="Times New Roman" w:hAnsi="Times New Roman" w:cs="Times New Roman"/>
                <w:sz w:val="20"/>
                <w:szCs w:val="20"/>
              </w:rPr>
            </w:pPr>
            <w:r w:rsidRPr="00132B44">
              <w:rPr>
                <w:rFonts w:ascii="Times New Roman" w:hAnsi="Times New Roman" w:cs="Times New Roman"/>
                <w:sz w:val="20"/>
                <w:szCs w:val="20"/>
              </w:rPr>
              <w:t>Jednym z wiodących obszarów działalności spółki jest budowa rynku odnawialnych źródeł energii</w:t>
            </w:r>
            <w:r w:rsidRPr="00132B44">
              <w:rPr>
                <w:rFonts w:ascii="Times New Roman" w:hAnsi="Times New Roman" w:cs="Times New Roman"/>
                <w:i/>
                <w:sz w:val="20"/>
                <w:szCs w:val="20"/>
              </w:rPr>
              <w:t xml:space="preserve"> </w:t>
            </w:r>
            <w:r w:rsidRPr="00132B44">
              <w:rPr>
                <w:rFonts w:ascii="Times New Roman" w:hAnsi="Times New Roman" w:cs="Times New Roman"/>
                <w:sz w:val="20"/>
                <w:szCs w:val="20"/>
              </w:rPr>
              <w:t xml:space="preserve">oraz rozwój </w:t>
            </w:r>
            <w:r w:rsidRPr="00132B44">
              <w:rPr>
                <w:rFonts w:ascii="Times New Roman" w:hAnsi="Times New Roman" w:cs="Times New Roman"/>
                <w:sz w:val="20"/>
                <w:szCs w:val="20"/>
              </w:rPr>
              <w:lastRenderedPageBreak/>
              <w:t xml:space="preserve">horyzontalnej specjalizacji zrównoważony rozwój energetyczny. W ramach tych działań podejmujemy liczne przedsięwzięcia i projekty m.in. z inicjatywy ŚCITT utworzono Świętokrzysko-Podkarpacki Klaster Energetyczny, jako platformę współpracy ponadregionalnej z zakresu szerokorozumianego poszanowania energii. Od 2011 roku ŚCITT jest odpowiedzialny za podejmowanie działań na rzecz specjalizacji „Efektywne Wykorzystanie Energii”. </w:t>
            </w:r>
          </w:p>
          <w:p w:rsidR="00132B44" w:rsidRPr="00132B44" w:rsidRDefault="00132B44" w:rsidP="00132B44">
            <w:pPr>
              <w:spacing w:after="0" w:line="240" w:lineRule="auto"/>
              <w:jc w:val="both"/>
              <w:rPr>
                <w:rStyle w:val="Pogrubienie"/>
                <w:rFonts w:ascii="Times New Roman" w:hAnsi="Times New Roman" w:cs="Times New Roman"/>
                <w:b w:val="0"/>
                <w:bCs w:val="0"/>
                <w:sz w:val="20"/>
                <w:szCs w:val="20"/>
              </w:rPr>
            </w:pPr>
            <w:r w:rsidRPr="00132B44">
              <w:rPr>
                <w:rFonts w:ascii="Times New Roman" w:hAnsi="Times New Roman" w:cs="Times New Roman"/>
                <w:sz w:val="20"/>
                <w:szCs w:val="20"/>
              </w:rPr>
              <w:t>W celu systematycznej realizacji założo</w:t>
            </w:r>
            <w:r>
              <w:rPr>
                <w:rFonts w:ascii="Times New Roman" w:hAnsi="Times New Roman" w:cs="Times New Roman"/>
                <w:sz w:val="20"/>
                <w:szCs w:val="20"/>
              </w:rPr>
              <w:t>nych celów Spółka oferuje:  u</w:t>
            </w:r>
            <w:r w:rsidRPr="00132B44">
              <w:rPr>
                <w:rFonts w:ascii="Times New Roman" w:hAnsi="Times New Roman" w:cs="Times New Roman"/>
                <w:sz w:val="20"/>
                <w:szCs w:val="20"/>
              </w:rPr>
              <w:t xml:space="preserve">sługi szkoleniowe w obszarach tematycznych: </w:t>
            </w:r>
            <w:r w:rsidRPr="00132B44">
              <w:rPr>
                <w:rFonts w:ascii="Times New Roman" w:hAnsi="Times New Roman" w:cs="Times New Roman"/>
                <w:bCs/>
                <w:sz w:val="20"/>
                <w:szCs w:val="20"/>
                <w:lang w:eastAsia="pl-PL"/>
              </w:rPr>
              <w:t>efektywna gospodarka energetyczna, zarządzanie energią w przedsiębiorstwie,</w:t>
            </w:r>
            <w:r w:rsidRPr="00132B44">
              <w:rPr>
                <w:rFonts w:ascii="Times New Roman" w:hAnsi="Times New Roman" w:cs="Times New Roman"/>
                <w:sz w:val="20"/>
                <w:szCs w:val="20"/>
              </w:rPr>
              <w:t xml:space="preserve"> </w:t>
            </w:r>
            <w:r w:rsidRPr="00132B44">
              <w:rPr>
                <w:rFonts w:ascii="Times New Roman" w:hAnsi="Times New Roman" w:cs="Times New Roman"/>
                <w:bCs/>
                <w:sz w:val="20"/>
                <w:szCs w:val="20"/>
                <w:lang w:eastAsia="pl-PL"/>
              </w:rPr>
              <w:t>projektowanie innowacyjnych budynków energooszczędnych,</w:t>
            </w:r>
            <w:r w:rsidRPr="00132B44">
              <w:rPr>
                <w:rFonts w:ascii="Times New Roman" w:hAnsi="Times New Roman" w:cs="Times New Roman"/>
                <w:sz w:val="20"/>
                <w:szCs w:val="20"/>
              </w:rPr>
              <w:t xml:space="preserve"> e</w:t>
            </w:r>
            <w:r w:rsidRPr="00132B44">
              <w:rPr>
                <w:rFonts w:ascii="Times New Roman" w:hAnsi="Times New Roman" w:cs="Times New Roman"/>
                <w:bCs/>
                <w:sz w:val="20"/>
                <w:szCs w:val="20"/>
                <w:lang w:eastAsia="pl-PL"/>
              </w:rPr>
              <w:t>fektywność energetyczna w użytkowaniu obiektów budowlanych,</w:t>
            </w:r>
            <w:r w:rsidRPr="00132B44">
              <w:rPr>
                <w:rFonts w:ascii="Times New Roman" w:hAnsi="Times New Roman" w:cs="Times New Roman"/>
                <w:sz w:val="20"/>
                <w:szCs w:val="20"/>
              </w:rPr>
              <w:t xml:space="preserve"> c</w:t>
            </w:r>
            <w:r w:rsidRPr="00132B44">
              <w:rPr>
                <w:rFonts w:ascii="Times New Roman" w:hAnsi="Times New Roman" w:cs="Times New Roman"/>
                <w:sz w:val="20"/>
                <w:szCs w:val="20"/>
                <w:lang w:eastAsia="pl-PL"/>
              </w:rPr>
              <w:t>ykliczne spotkania tematyczne w obszarze EWE,</w:t>
            </w:r>
            <w:r w:rsidRPr="00132B44">
              <w:rPr>
                <w:rFonts w:ascii="Times New Roman" w:hAnsi="Times New Roman" w:cs="Times New Roman"/>
                <w:sz w:val="20"/>
                <w:szCs w:val="20"/>
              </w:rPr>
              <w:t xml:space="preserve"> </w:t>
            </w:r>
            <w:r w:rsidRPr="00132B44">
              <w:rPr>
                <w:rFonts w:ascii="Times New Roman" w:hAnsi="Times New Roman" w:cs="Times New Roman"/>
                <w:sz w:val="20"/>
                <w:szCs w:val="20"/>
                <w:lang w:eastAsia="pl-PL"/>
              </w:rPr>
              <w:t>branżowe Fora Innowacji,</w:t>
            </w:r>
            <w:r w:rsidRPr="00132B44">
              <w:rPr>
                <w:rFonts w:ascii="Times New Roman" w:hAnsi="Times New Roman" w:cs="Times New Roman"/>
                <w:sz w:val="20"/>
                <w:szCs w:val="20"/>
              </w:rPr>
              <w:t xml:space="preserve"> p</w:t>
            </w:r>
            <w:r>
              <w:rPr>
                <w:rFonts w:ascii="Times New Roman" w:hAnsi="Times New Roman" w:cs="Times New Roman"/>
                <w:sz w:val="20"/>
                <w:szCs w:val="20"/>
                <w:lang w:eastAsia="pl-PL"/>
              </w:rPr>
              <w:t xml:space="preserve">artner </w:t>
            </w:r>
            <w:proofErr w:type="spellStart"/>
            <w:r>
              <w:rPr>
                <w:rFonts w:ascii="Times New Roman" w:hAnsi="Times New Roman" w:cs="Times New Roman"/>
                <w:sz w:val="20"/>
                <w:szCs w:val="20"/>
                <w:lang w:eastAsia="pl-PL"/>
              </w:rPr>
              <w:t>Search</w:t>
            </w:r>
            <w:proofErr w:type="spellEnd"/>
            <w:r>
              <w:rPr>
                <w:rFonts w:ascii="Times New Roman" w:hAnsi="Times New Roman" w:cs="Times New Roman"/>
                <w:sz w:val="20"/>
                <w:szCs w:val="20"/>
                <w:lang w:eastAsia="pl-PL"/>
              </w:rPr>
              <w:t xml:space="preserve">, </w:t>
            </w:r>
            <w:r>
              <w:rPr>
                <w:rFonts w:ascii="Times New Roman" w:hAnsi="Times New Roman" w:cs="Times New Roman"/>
                <w:bCs/>
                <w:sz w:val="20"/>
                <w:szCs w:val="20"/>
              </w:rPr>
              <w:t>e</w:t>
            </w:r>
            <w:r w:rsidRPr="00132B44">
              <w:rPr>
                <w:rFonts w:ascii="Times New Roman" w:hAnsi="Times New Roman" w:cs="Times New Roman"/>
                <w:bCs/>
                <w:sz w:val="20"/>
                <w:szCs w:val="20"/>
              </w:rPr>
              <w:t xml:space="preserve">ksperckie usługi doradcze i informacyjne firm z regionu świętokrzyskiego: </w:t>
            </w:r>
            <w:hyperlink r:id="rId10" w:tooltip="Audyt technologiczny" w:history="1">
              <w:r w:rsidRPr="00132B44">
                <w:rPr>
                  <w:rStyle w:val="Hipercze"/>
                  <w:rFonts w:ascii="Times New Roman" w:hAnsi="Times New Roman" w:cs="Times New Roman"/>
                  <w:color w:val="auto"/>
                  <w:sz w:val="20"/>
                  <w:szCs w:val="20"/>
                  <w:u w:val="none"/>
                </w:rPr>
                <w:t>audyty technologiczne</w:t>
              </w:r>
            </w:hyperlink>
            <w:r w:rsidRPr="00132B44">
              <w:rPr>
                <w:rFonts w:ascii="Times New Roman" w:hAnsi="Times New Roman" w:cs="Times New Roman"/>
                <w:sz w:val="20"/>
                <w:szCs w:val="20"/>
              </w:rPr>
              <w:t xml:space="preserve">, </w:t>
            </w:r>
            <w:hyperlink r:id="rId11" w:tooltip="Strategia wdrażania innowacji w firmie" w:history="1">
              <w:r w:rsidRPr="00132B44">
                <w:rPr>
                  <w:rStyle w:val="Hipercze"/>
                  <w:rFonts w:ascii="Times New Roman" w:hAnsi="Times New Roman" w:cs="Times New Roman"/>
                  <w:color w:val="auto"/>
                  <w:sz w:val="20"/>
                  <w:szCs w:val="20"/>
                  <w:u w:val="none"/>
                </w:rPr>
                <w:t>strategie wdrażania innowacji w firmach</w:t>
              </w:r>
            </w:hyperlink>
            <w:r w:rsidRPr="00132B44">
              <w:rPr>
                <w:rFonts w:ascii="Times New Roman" w:hAnsi="Times New Roman" w:cs="Times New Roman"/>
                <w:sz w:val="20"/>
                <w:szCs w:val="20"/>
              </w:rPr>
              <w:t xml:space="preserve">, </w:t>
            </w:r>
            <w:hyperlink r:id="rId12" w:tooltip="Świadectwo charakterystyki energetycznej" w:history="1">
              <w:r w:rsidRPr="00132B44">
                <w:rPr>
                  <w:rStyle w:val="Hipercze"/>
                  <w:rFonts w:ascii="Times New Roman" w:hAnsi="Times New Roman" w:cs="Times New Roman"/>
                  <w:color w:val="auto"/>
                  <w:sz w:val="20"/>
                  <w:szCs w:val="20"/>
                  <w:u w:val="none"/>
                </w:rPr>
                <w:t>świadectwa charakterystyki energetycznej</w:t>
              </w:r>
            </w:hyperlink>
            <w:r w:rsidRPr="00132B44">
              <w:rPr>
                <w:rFonts w:ascii="Times New Roman" w:hAnsi="Times New Roman" w:cs="Times New Roman"/>
                <w:sz w:val="20"/>
                <w:szCs w:val="20"/>
              </w:rPr>
              <w:t>.</w:t>
            </w:r>
            <w:r w:rsidRPr="00132B44">
              <w:rPr>
                <w:rStyle w:val="Pogrubienie"/>
                <w:rFonts w:ascii="Times New Roman" w:hAnsi="Times New Roman" w:cs="Times New Roman"/>
                <w:bCs w:val="0"/>
                <w:sz w:val="20"/>
                <w:szCs w:val="20"/>
              </w:rPr>
              <w:t>, e</w:t>
            </w:r>
            <w:r w:rsidRPr="00132B44">
              <w:rPr>
                <w:rFonts w:ascii="Times New Roman" w:hAnsi="Times New Roman" w:cs="Times New Roman"/>
                <w:bCs/>
                <w:sz w:val="20"/>
                <w:szCs w:val="20"/>
              </w:rPr>
              <w:t xml:space="preserve">ksperckie usługi doradcze i informacyjne w zakresie realizacji projektów energetycznych w formule Partnerstwa </w:t>
            </w:r>
            <w:proofErr w:type="spellStart"/>
            <w:r w:rsidRPr="00132B44">
              <w:rPr>
                <w:rFonts w:ascii="Times New Roman" w:hAnsi="Times New Roman" w:cs="Times New Roman"/>
                <w:bCs/>
                <w:sz w:val="20"/>
                <w:szCs w:val="20"/>
              </w:rPr>
              <w:t>Publiczno</w:t>
            </w:r>
            <w:proofErr w:type="spellEnd"/>
            <w:r w:rsidRPr="00132B44">
              <w:rPr>
                <w:rFonts w:ascii="Times New Roman" w:hAnsi="Times New Roman" w:cs="Times New Roman"/>
                <w:bCs/>
                <w:sz w:val="20"/>
                <w:szCs w:val="20"/>
              </w:rPr>
              <w:t xml:space="preserve"> – Prywatnego: </w:t>
            </w:r>
            <w:r w:rsidRPr="00132B44">
              <w:rPr>
                <w:rFonts w:ascii="Times New Roman" w:hAnsi="Times New Roman" w:cs="Times New Roman"/>
                <w:sz w:val="20"/>
                <w:szCs w:val="20"/>
              </w:rPr>
              <w:t>opracowanie analiz wykonalności i rentowności inwestycji w oparciu o PPP dla przedsiębiorstw, koncepcje usługi kompleksowego wdro</w:t>
            </w:r>
            <w:r>
              <w:rPr>
                <w:rFonts w:ascii="Times New Roman" w:hAnsi="Times New Roman" w:cs="Times New Roman"/>
                <w:sz w:val="20"/>
                <w:szCs w:val="20"/>
              </w:rPr>
              <w:t>żenia inwestycji w formule PPP, w</w:t>
            </w:r>
            <w:r w:rsidRPr="00132B44">
              <w:rPr>
                <w:rFonts w:ascii="Times New Roman" w:hAnsi="Times New Roman" w:cs="Times New Roman"/>
                <w:sz w:val="20"/>
                <w:szCs w:val="20"/>
              </w:rPr>
              <w:t xml:space="preserve">yjazdy studyjne i misje branżowe. </w:t>
            </w:r>
            <w:r w:rsidRPr="00132B44">
              <w:rPr>
                <w:rFonts w:ascii="Times New Roman" w:hAnsi="Times New Roman" w:cs="Times New Roman"/>
                <w:bCs/>
                <w:sz w:val="20"/>
                <w:szCs w:val="20"/>
              </w:rPr>
              <w:t>Zakres wyjazdów odpowiada tematycznie kluczowym specjalizacjom regionu,</w:t>
            </w:r>
          </w:p>
          <w:p w:rsidR="00132B44" w:rsidRDefault="00132B44" w:rsidP="00132B44">
            <w:pPr>
              <w:spacing w:after="0" w:line="240" w:lineRule="auto"/>
              <w:jc w:val="both"/>
              <w:rPr>
                <w:rStyle w:val="Pogrubienie"/>
                <w:rFonts w:ascii="Times New Roman" w:hAnsi="Times New Roman" w:cs="Times New Roman"/>
                <w:b w:val="0"/>
                <w:bCs w:val="0"/>
                <w:sz w:val="20"/>
                <w:szCs w:val="20"/>
              </w:rPr>
            </w:pPr>
          </w:p>
          <w:p w:rsidR="00132B44" w:rsidRDefault="00132B44" w:rsidP="00132B44">
            <w:pPr>
              <w:spacing w:after="0" w:line="240" w:lineRule="auto"/>
              <w:jc w:val="both"/>
              <w:rPr>
                <w:rFonts w:ascii="Times New Roman" w:hAnsi="Times New Roman" w:cs="Times New Roman"/>
                <w:sz w:val="20"/>
                <w:szCs w:val="20"/>
              </w:rPr>
            </w:pPr>
            <w:r w:rsidRPr="00132B44">
              <w:rPr>
                <w:rStyle w:val="Pogrubienie"/>
                <w:rFonts w:ascii="Times New Roman" w:hAnsi="Times New Roman" w:cs="Times New Roman"/>
                <w:b w:val="0"/>
                <w:bCs w:val="0"/>
                <w:sz w:val="20"/>
                <w:szCs w:val="20"/>
              </w:rPr>
              <w:t>W czerwcu 2015 r. ŚCITT, w konkursie ogłoszonym przez Urząd Marszałkowski Województwa Świętokrzyskiego zostało wybrane Liderem Konsorcjum</w:t>
            </w:r>
            <w:r w:rsidRPr="00132B44">
              <w:rPr>
                <w:rStyle w:val="Pogrubienie"/>
                <w:rFonts w:ascii="Times New Roman" w:hAnsi="Times New Roman" w:cs="Times New Roman"/>
                <w:bCs w:val="0"/>
                <w:sz w:val="20"/>
                <w:szCs w:val="20"/>
              </w:rPr>
              <w:t xml:space="preserve"> </w:t>
            </w:r>
            <w:r w:rsidRPr="00132B44">
              <w:rPr>
                <w:rFonts w:ascii="Times New Roman" w:hAnsi="Times New Roman" w:cs="Times New Roman"/>
                <w:sz w:val="20"/>
                <w:szCs w:val="20"/>
              </w:rPr>
              <w:t xml:space="preserve">Inteligentnej Specjalizacji Województwa Świętokrzyskiego - </w:t>
            </w:r>
            <w:r w:rsidRPr="00132B44">
              <w:rPr>
                <w:rStyle w:val="Pogrubienie"/>
                <w:rFonts w:ascii="Times New Roman" w:hAnsi="Times New Roman" w:cs="Times New Roman"/>
                <w:b w:val="0"/>
                <w:bCs w:val="0"/>
                <w:sz w:val="20"/>
                <w:szCs w:val="20"/>
              </w:rPr>
              <w:t>Zrównoważony Rozwój Energetyczny. W skład Konsorcjum wchodzi 10 podmiotów, w tym:</w:t>
            </w:r>
            <w:r w:rsidRPr="00132B44">
              <w:rPr>
                <w:rStyle w:val="Pogrubienie"/>
                <w:rFonts w:ascii="Times New Roman" w:hAnsi="Times New Roman" w:cs="Times New Roman"/>
                <w:bCs w:val="0"/>
                <w:sz w:val="20"/>
                <w:szCs w:val="20"/>
              </w:rPr>
              <w:t xml:space="preserve"> </w:t>
            </w:r>
            <w:r w:rsidRPr="00132B44">
              <w:rPr>
                <w:rFonts w:ascii="Times New Roman" w:hAnsi="Times New Roman" w:cs="Times New Roman"/>
                <w:sz w:val="20"/>
                <w:szCs w:val="20"/>
              </w:rPr>
              <w:t>ŚCITT – Lider Konsorcjum, Politechnika Świętokrzyska, Uniwersytet Jana Kochanowskiego w Kielcach, Staropolska Izba Przemysłowo-Handlowa, Kielecki Park Technologiczny, Świętokrzyski Związek Pracodawców Prywatnych LEWIATAN, Targi Kielce Sp. z o.o. W czerwcu 2018 r. SCITT na kolejne 2 lata został ustano</w:t>
            </w:r>
            <w:r>
              <w:rPr>
                <w:rFonts w:ascii="Times New Roman" w:hAnsi="Times New Roman" w:cs="Times New Roman"/>
                <w:sz w:val="20"/>
                <w:szCs w:val="20"/>
              </w:rPr>
              <w:t>wiony Koordynatorem Konsorcjum.</w:t>
            </w:r>
          </w:p>
          <w:p w:rsidR="00132B44" w:rsidRDefault="00132B44" w:rsidP="00132B44">
            <w:pPr>
              <w:spacing w:after="0" w:line="240" w:lineRule="auto"/>
              <w:jc w:val="both"/>
              <w:rPr>
                <w:rFonts w:ascii="Times New Roman" w:hAnsi="Times New Roman" w:cs="Times New Roman"/>
                <w:sz w:val="20"/>
                <w:szCs w:val="20"/>
              </w:rPr>
            </w:pPr>
          </w:p>
          <w:p w:rsidR="00384BA1" w:rsidRPr="00384BA1" w:rsidRDefault="00132B44" w:rsidP="00132B44">
            <w:pPr>
              <w:spacing w:after="0" w:line="240" w:lineRule="auto"/>
              <w:jc w:val="both"/>
              <w:rPr>
                <w:rFonts w:ascii="Times New Roman" w:hAnsi="Times New Roman" w:cs="Times New Roman"/>
                <w:b/>
                <w:sz w:val="20"/>
                <w:szCs w:val="20"/>
              </w:rPr>
            </w:pPr>
            <w:r w:rsidRPr="00132B44">
              <w:rPr>
                <w:rStyle w:val="Pogrubienie"/>
                <w:rFonts w:ascii="Times New Roman" w:hAnsi="Times New Roman" w:cs="Times New Roman"/>
                <w:b w:val="0"/>
                <w:sz w:val="20"/>
                <w:szCs w:val="20"/>
              </w:rPr>
              <w:t>Świętokrzyskie Centrum Innowacji i Transferu Technologii Sp. z o.o. było koordynatorem Klastra energetycznego o zasięgu ponadregionalnym: w latach 2010 r. – 2013 r. „Świętokrzysko-Podkarpackieg</w:t>
            </w:r>
            <w:r>
              <w:rPr>
                <w:rStyle w:val="Pogrubienie"/>
                <w:rFonts w:ascii="Times New Roman" w:hAnsi="Times New Roman" w:cs="Times New Roman"/>
                <w:b w:val="0"/>
                <w:sz w:val="20"/>
                <w:szCs w:val="20"/>
              </w:rPr>
              <w:t xml:space="preserve">o Klastra Energetycznego”. </w:t>
            </w:r>
            <w:r w:rsidRPr="00132B44">
              <w:rPr>
                <w:rStyle w:val="Pogrubienie"/>
                <w:rFonts w:ascii="Times New Roman" w:eastAsia="Calibri" w:hAnsi="Times New Roman" w:cs="Times New Roman"/>
                <w:b w:val="0"/>
                <w:sz w:val="20"/>
                <w:szCs w:val="20"/>
              </w:rPr>
              <w:t xml:space="preserve">SCITT był </w:t>
            </w:r>
            <w:r>
              <w:rPr>
                <w:rStyle w:val="Pogrubienie"/>
                <w:rFonts w:ascii="Times New Roman" w:eastAsia="Calibri" w:hAnsi="Times New Roman" w:cs="Times New Roman"/>
                <w:b w:val="0"/>
                <w:sz w:val="20"/>
                <w:szCs w:val="20"/>
              </w:rPr>
              <w:t xml:space="preserve">również </w:t>
            </w:r>
            <w:r w:rsidRPr="00132B44">
              <w:rPr>
                <w:rStyle w:val="Pogrubienie"/>
                <w:rFonts w:ascii="Times New Roman" w:eastAsia="Calibri" w:hAnsi="Times New Roman" w:cs="Times New Roman"/>
                <w:b w:val="0"/>
                <w:sz w:val="20"/>
                <w:szCs w:val="20"/>
              </w:rPr>
              <w:t xml:space="preserve">Koordynatorem </w:t>
            </w:r>
            <w:r w:rsidRPr="00132B44">
              <w:rPr>
                <w:rStyle w:val="Pogrubienie"/>
                <w:rFonts w:ascii="Times New Roman" w:hAnsi="Times New Roman" w:cs="Times New Roman"/>
                <w:b w:val="0"/>
                <w:sz w:val="20"/>
                <w:szCs w:val="20"/>
              </w:rPr>
              <w:t>Świętokrzysko-Podkarpacki</w:t>
            </w:r>
            <w:r w:rsidRPr="00132B44">
              <w:rPr>
                <w:rStyle w:val="Pogrubienie"/>
                <w:rFonts w:ascii="Times New Roman" w:eastAsia="Calibri" w:hAnsi="Times New Roman" w:cs="Times New Roman"/>
                <w:b w:val="0"/>
                <w:sz w:val="20"/>
                <w:szCs w:val="20"/>
              </w:rPr>
              <w:t>ego Klastra</w:t>
            </w:r>
            <w:r w:rsidRPr="00132B44">
              <w:rPr>
                <w:rStyle w:val="Pogrubienie"/>
                <w:rFonts w:ascii="Times New Roman" w:hAnsi="Times New Roman" w:cs="Times New Roman"/>
                <w:b w:val="0"/>
                <w:sz w:val="20"/>
                <w:szCs w:val="20"/>
              </w:rPr>
              <w:t xml:space="preserve"> Energetyczn</w:t>
            </w:r>
            <w:r w:rsidRPr="00132B44">
              <w:rPr>
                <w:rStyle w:val="Pogrubienie"/>
                <w:rFonts w:ascii="Times New Roman" w:eastAsia="Calibri" w:hAnsi="Times New Roman" w:cs="Times New Roman"/>
                <w:b w:val="0"/>
                <w:sz w:val="20"/>
                <w:szCs w:val="20"/>
              </w:rPr>
              <w:t>ego – Kontynuacja</w:t>
            </w:r>
            <w:r w:rsidRPr="00132B44">
              <w:rPr>
                <w:rFonts w:ascii="Times New Roman" w:hAnsi="Times New Roman" w:cs="Times New Roman"/>
                <w:b/>
                <w:color w:val="000000"/>
                <w:sz w:val="20"/>
                <w:szCs w:val="20"/>
              </w:rPr>
              <w:t>,</w:t>
            </w:r>
            <w:r w:rsidRPr="00132B44">
              <w:rPr>
                <w:rFonts w:ascii="Times New Roman" w:hAnsi="Times New Roman" w:cs="Times New Roman"/>
                <w:color w:val="000000"/>
                <w:sz w:val="20"/>
                <w:szCs w:val="20"/>
              </w:rPr>
              <w:t xml:space="preserve"> którego zadaniem było zbudowanie platformy współpracy ponadregionalnej z zakresu szeroko rozumianego poszanowania energii, a w szczególności: promocja, wdrażanie i upowszechnianie na poziomie lokalnym, regionalnym i ponadregionalnym celów nowej polityki energetycznej Unii Europejskiej, a w szczególności efektywnego wykorzystywania energii. </w:t>
            </w:r>
            <w:r w:rsidRPr="00132B44">
              <w:rPr>
                <w:rFonts w:ascii="Times New Roman" w:hAnsi="Times New Roman" w:cs="Times New Roman"/>
                <w:sz w:val="20"/>
                <w:szCs w:val="20"/>
              </w:rPr>
              <w:t>Ponadto w zasobach firmy znajduje się laboratorium „dom autonomiczny” w Podzamczu k. Chęcin oraz laboratorium badawcze biomasy stałej, biogazu i biopaliw oraz sposobów ich efektywnego wykorzystania energetycznego w Starachowicach.</w:t>
            </w:r>
            <w:r w:rsidR="00383702">
              <w:rPr>
                <w:rFonts w:ascii="Times New Roman" w:hAnsi="Times New Roman" w:cs="Times New Roman"/>
                <w:sz w:val="20"/>
                <w:szCs w:val="20"/>
              </w:rPr>
              <w:t xml:space="preserve"> </w:t>
            </w:r>
          </w:p>
        </w:tc>
      </w:tr>
    </w:tbl>
    <w:p w:rsidR="00D827C5" w:rsidRPr="00755590" w:rsidRDefault="00D827C5" w:rsidP="00755590">
      <w:pPr>
        <w:rPr>
          <w:rFonts w:ascii="Times New Roman" w:hAnsi="Times New Roman" w:cs="Times New Roman"/>
          <w:b/>
          <w:sz w:val="20"/>
          <w:szCs w:val="20"/>
        </w:rPr>
      </w:pPr>
    </w:p>
    <w:p w:rsidR="00B84026" w:rsidRPr="00D827C5" w:rsidRDefault="00901A6D" w:rsidP="00EA57D7">
      <w:pPr>
        <w:pStyle w:val="NormalnyWeb"/>
        <w:spacing w:line="312" w:lineRule="atLeast"/>
        <w:jc w:val="center"/>
        <w:rPr>
          <w:b/>
          <w:color w:val="000000"/>
        </w:rPr>
      </w:pPr>
      <w:r w:rsidRPr="00D827C5">
        <w:rPr>
          <w:b/>
          <w:color w:val="000000"/>
        </w:rPr>
        <w:t>OŚWIADCZENIA</w:t>
      </w:r>
      <w:r w:rsidR="00B84026" w:rsidRPr="00D827C5">
        <w:t xml:space="preserve">  </w:t>
      </w:r>
    </w:p>
    <w:p w:rsidR="008A4AAF" w:rsidRPr="00D827C5" w:rsidRDefault="00CF63A0" w:rsidP="008A4AAF">
      <w:pPr>
        <w:pStyle w:val="NormalnyWeb"/>
        <w:numPr>
          <w:ilvl w:val="0"/>
          <w:numId w:val="13"/>
        </w:numPr>
        <w:spacing w:line="312" w:lineRule="atLeast"/>
        <w:ind w:left="1077"/>
        <w:jc w:val="both"/>
        <w:rPr>
          <w:color w:val="000000"/>
          <w:sz w:val="22"/>
          <w:szCs w:val="22"/>
        </w:rPr>
      </w:pPr>
      <w:r w:rsidRPr="00CF63A0">
        <w:rPr>
          <w:b/>
          <w:sz w:val="20"/>
          <w:szCs w:val="20"/>
        </w:rPr>
        <w:t>X</w:t>
      </w:r>
      <w:r w:rsidR="00742F9A">
        <w:rPr>
          <w:b/>
          <w:sz w:val="36"/>
          <w:szCs w:val="36"/>
        </w:rPr>
        <w:t xml:space="preserve"> </w:t>
      </w:r>
      <w:r w:rsidR="008A4AAF" w:rsidRPr="00D827C5">
        <w:rPr>
          <w:color w:val="000000"/>
          <w:sz w:val="22"/>
          <w:szCs w:val="22"/>
        </w:rPr>
        <w:t>Oświadczam, że spełniam definicję Usługodawcy od co najmniej 12 miesięcy.</w:t>
      </w:r>
    </w:p>
    <w:p w:rsidR="00B84026" w:rsidRPr="00D827C5" w:rsidRDefault="00CF63A0" w:rsidP="00B84026">
      <w:pPr>
        <w:pStyle w:val="NormalnyWeb"/>
        <w:numPr>
          <w:ilvl w:val="0"/>
          <w:numId w:val="13"/>
        </w:numPr>
        <w:spacing w:line="312" w:lineRule="atLeast"/>
        <w:ind w:left="1077"/>
        <w:jc w:val="both"/>
        <w:rPr>
          <w:color w:val="000000"/>
          <w:sz w:val="22"/>
          <w:szCs w:val="22"/>
        </w:rPr>
      </w:pPr>
      <w:r w:rsidRPr="00CF63A0">
        <w:rPr>
          <w:b/>
          <w:sz w:val="20"/>
          <w:szCs w:val="20"/>
        </w:rPr>
        <w:t>X</w:t>
      </w:r>
      <w:r w:rsidR="00742F9A">
        <w:rPr>
          <w:b/>
          <w:sz w:val="36"/>
          <w:szCs w:val="36"/>
        </w:rPr>
        <w:t xml:space="preserve"> </w:t>
      </w:r>
      <w:r w:rsidR="00B268B7" w:rsidRPr="00D827C5">
        <w:rPr>
          <w:color w:val="000000"/>
          <w:sz w:val="22"/>
          <w:szCs w:val="22"/>
        </w:rPr>
        <w:t xml:space="preserve">Oświadczam, że </w:t>
      </w:r>
      <w:r w:rsidR="00284B13" w:rsidRPr="00D827C5">
        <w:rPr>
          <w:color w:val="000000"/>
          <w:sz w:val="22"/>
          <w:szCs w:val="22"/>
        </w:rPr>
        <w:t>Usługodawca</w:t>
      </w:r>
      <w:r w:rsidR="00C447A5" w:rsidRPr="00D827C5">
        <w:rPr>
          <w:color w:val="000000"/>
          <w:sz w:val="22"/>
          <w:szCs w:val="22"/>
        </w:rPr>
        <w:t xml:space="preserve"> jest w posiadaniu strategii biznesowej, </w:t>
      </w:r>
      <w:r w:rsidR="008A4AAF" w:rsidRPr="00D827C5">
        <w:rPr>
          <w:sz w:val="22"/>
          <w:szCs w:val="22"/>
        </w:rPr>
        <w:t>i/lub planu działań uwzględniający realizację usług doradczych dla MŚP</w:t>
      </w:r>
    </w:p>
    <w:p w:rsidR="008A4AAF" w:rsidRPr="00D827C5" w:rsidRDefault="00CF63A0" w:rsidP="00C447A5">
      <w:pPr>
        <w:pStyle w:val="NormalnyWeb"/>
        <w:numPr>
          <w:ilvl w:val="0"/>
          <w:numId w:val="13"/>
        </w:numPr>
        <w:spacing w:before="0" w:beforeAutospacing="0" w:after="0" w:afterAutospacing="0" w:line="276" w:lineRule="auto"/>
        <w:ind w:left="1077"/>
        <w:jc w:val="both"/>
        <w:rPr>
          <w:color w:val="000000"/>
          <w:sz w:val="22"/>
          <w:szCs w:val="22"/>
        </w:rPr>
      </w:pPr>
      <w:r w:rsidRPr="00CF63A0">
        <w:rPr>
          <w:b/>
          <w:sz w:val="20"/>
          <w:szCs w:val="20"/>
        </w:rPr>
        <w:t>X</w:t>
      </w:r>
      <w:r w:rsidR="00742F9A">
        <w:rPr>
          <w:b/>
          <w:sz w:val="36"/>
          <w:szCs w:val="36"/>
        </w:rPr>
        <w:t xml:space="preserve"> </w:t>
      </w:r>
      <w:r w:rsidR="008A4AAF" w:rsidRPr="00D827C5">
        <w:rPr>
          <w:color w:val="000000"/>
          <w:sz w:val="22"/>
          <w:szCs w:val="22"/>
        </w:rPr>
        <w:t xml:space="preserve">Oświadczam, że </w:t>
      </w:r>
      <w:r w:rsidR="004A046A" w:rsidRPr="00D827C5">
        <w:rPr>
          <w:color w:val="000000"/>
          <w:sz w:val="22"/>
          <w:szCs w:val="22"/>
        </w:rPr>
        <w:t>Usługodawca</w:t>
      </w:r>
      <w:r w:rsidR="008A4AAF" w:rsidRPr="00D827C5">
        <w:rPr>
          <w:color w:val="000000"/>
          <w:sz w:val="22"/>
          <w:szCs w:val="22"/>
        </w:rPr>
        <w:t xml:space="preserve"> posiada potencjał techniczny i kadrowy niezbędny do należytego świadczenia usług </w:t>
      </w:r>
      <w:r w:rsidR="004A046A">
        <w:rPr>
          <w:color w:val="000000"/>
          <w:sz w:val="22"/>
          <w:szCs w:val="22"/>
        </w:rPr>
        <w:t>(</w:t>
      </w:r>
      <w:r w:rsidR="004A046A" w:rsidRPr="004A046A">
        <w:rPr>
          <w:i/>
          <w:color w:val="000000"/>
          <w:sz w:val="22"/>
          <w:szCs w:val="22"/>
        </w:rPr>
        <w:t xml:space="preserve">czyli </w:t>
      </w:r>
      <w:r w:rsidR="008A4AAF" w:rsidRPr="00D827C5">
        <w:rPr>
          <w:i/>
          <w:sz w:val="22"/>
          <w:szCs w:val="22"/>
        </w:rPr>
        <w:t>Usługodawca posiada osoby zdolne do wykonania zamówienia oraz posiada wyposażenie biurowe zapewniające właściwe przechowywanie dokumentacji związanej ze świadczeniem usług oraz dysponowanie urządzeniami technicznymi zapewniającymi właściwą obsługę podmiotów korzystających z usług, w szczególności sprzętem komputerowym wraz z oprogramowaniem biurowym</w:t>
      </w:r>
      <w:r w:rsidR="004A046A">
        <w:rPr>
          <w:i/>
          <w:sz w:val="22"/>
          <w:szCs w:val="22"/>
        </w:rPr>
        <w:t>)</w:t>
      </w:r>
    </w:p>
    <w:p w:rsidR="008A4AAF" w:rsidRPr="00D827C5" w:rsidRDefault="00CF63A0" w:rsidP="008A4AAF">
      <w:pPr>
        <w:pStyle w:val="NormalnyWeb"/>
        <w:numPr>
          <w:ilvl w:val="0"/>
          <w:numId w:val="13"/>
        </w:numPr>
        <w:spacing w:before="0" w:beforeAutospacing="0" w:after="0" w:afterAutospacing="0" w:line="276" w:lineRule="auto"/>
        <w:ind w:left="1077"/>
        <w:jc w:val="both"/>
        <w:rPr>
          <w:color w:val="000000"/>
          <w:sz w:val="22"/>
          <w:szCs w:val="22"/>
        </w:rPr>
      </w:pPr>
      <w:r w:rsidRPr="00CF63A0">
        <w:rPr>
          <w:b/>
          <w:sz w:val="20"/>
          <w:szCs w:val="20"/>
        </w:rPr>
        <w:t>X</w:t>
      </w:r>
      <w:r w:rsidR="00742F9A">
        <w:rPr>
          <w:b/>
          <w:sz w:val="36"/>
          <w:szCs w:val="36"/>
        </w:rPr>
        <w:t xml:space="preserve"> </w:t>
      </w:r>
      <w:r w:rsidR="008A4AAF" w:rsidRPr="00D827C5">
        <w:rPr>
          <w:color w:val="000000"/>
          <w:sz w:val="22"/>
          <w:szCs w:val="22"/>
        </w:rPr>
        <w:t xml:space="preserve">Oświadczam, że </w:t>
      </w:r>
      <w:r w:rsidR="004A046A" w:rsidRPr="00D827C5">
        <w:rPr>
          <w:color w:val="000000"/>
          <w:sz w:val="22"/>
          <w:szCs w:val="22"/>
        </w:rPr>
        <w:t>Usługodawca</w:t>
      </w:r>
      <w:r w:rsidR="008A4AAF" w:rsidRPr="00D827C5">
        <w:rPr>
          <w:color w:val="000000"/>
          <w:sz w:val="22"/>
          <w:szCs w:val="22"/>
        </w:rPr>
        <w:t xml:space="preserve"> posiada potencjał ekonomiczny niezbędny do należytego świadczenia usług </w:t>
      </w:r>
      <w:r w:rsidR="004A046A">
        <w:rPr>
          <w:color w:val="000000"/>
          <w:sz w:val="22"/>
          <w:szCs w:val="22"/>
        </w:rPr>
        <w:t>(</w:t>
      </w:r>
      <w:r w:rsidR="004A046A" w:rsidRPr="004A046A">
        <w:rPr>
          <w:i/>
          <w:color w:val="000000"/>
          <w:sz w:val="22"/>
          <w:szCs w:val="22"/>
        </w:rPr>
        <w:t>czyli</w:t>
      </w:r>
      <w:r w:rsidR="004A046A">
        <w:rPr>
          <w:color w:val="000000"/>
          <w:sz w:val="22"/>
          <w:szCs w:val="22"/>
        </w:rPr>
        <w:t xml:space="preserve"> </w:t>
      </w:r>
      <w:r w:rsidR="008A4AAF" w:rsidRPr="00D827C5">
        <w:rPr>
          <w:i/>
          <w:sz w:val="22"/>
          <w:szCs w:val="22"/>
        </w:rPr>
        <w:t>Podmiot nie posiada zaległości z tytułu podatków lub z tytułu składek na ubezpieczenia społeczne oraz zdrowotne oraz nie pozostaje pod zarządem komisarycznym, oraz nie został wobec niego złożony wniosek o ogłoszenie upadłości oraz nie zostało wobec niego wszczęte postępowanie likwidacyjne, naprawcze lub restrukturyzacyjne</w:t>
      </w:r>
      <w:r w:rsidR="004A046A">
        <w:rPr>
          <w:i/>
          <w:sz w:val="22"/>
          <w:szCs w:val="22"/>
        </w:rPr>
        <w:t>)</w:t>
      </w:r>
    </w:p>
    <w:p w:rsidR="00C447A5" w:rsidRPr="00D827C5" w:rsidRDefault="00CF63A0" w:rsidP="00284B13">
      <w:pPr>
        <w:pStyle w:val="NormalnyWeb"/>
        <w:numPr>
          <w:ilvl w:val="0"/>
          <w:numId w:val="13"/>
        </w:numPr>
        <w:spacing w:before="0" w:beforeAutospacing="0" w:after="0" w:afterAutospacing="0" w:line="276" w:lineRule="auto"/>
        <w:jc w:val="both"/>
        <w:rPr>
          <w:color w:val="000000"/>
          <w:sz w:val="22"/>
          <w:szCs w:val="22"/>
        </w:rPr>
      </w:pPr>
      <w:r w:rsidRPr="00CF63A0">
        <w:rPr>
          <w:b/>
          <w:sz w:val="20"/>
          <w:szCs w:val="20"/>
        </w:rPr>
        <w:t>X</w:t>
      </w:r>
      <w:r w:rsidR="00742F9A">
        <w:rPr>
          <w:b/>
          <w:sz w:val="36"/>
          <w:szCs w:val="36"/>
        </w:rPr>
        <w:t xml:space="preserve"> </w:t>
      </w:r>
      <w:r w:rsidR="00B268B7" w:rsidRPr="00D827C5">
        <w:rPr>
          <w:color w:val="000000"/>
          <w:sz w:val="22"/>
          <w:szCs w:val="22"/>
        </w:rPr>
        <w:t xml:space="preserve">Oświadczam, że </w:t>
      </w:r>
      <w:bookmarkStart w:id="3" w:name="_Hlk536439142"/>
      <w:r w:rsidR="00284B13" w:rsidRPr="00D827C5">
        <w:rPr>
          <w:color w:val="000000"/>
          <w:sz w:val="22"/>
          <w:szCs w:val="22"/>
        </w:rPr>
        <w:t xml:space="preserve">Usługodawca zatrudnia na umowę o pracę (min. 1 etat) osobę/osoby, która/które posiada/ją doświadczenie w realizacji min. 3 usług doradczych na rzecz MŚP oraz </w:t>
      </w:r>
      <w:r w:rsidR="00284B13" w:rsidRPr="00D827C5">
        <w:rPr>
          <w:color w:val="000000"/>
          <w:sz w:val="22"/>
          <w:szCs w:val="22"/>
        </w:rPr>
        <w:lastRenderedPageBreak/>
        <w:t>co najmniej 2 letnie doświadczenie zawodowe w realizacji inicjatyw skierowanych do przedsiębiorców.</w:t>
      </w:r>
    </w:p>
    <w:p w:rsidR="00591180" w:rsidRDefault="00591180" w:rsidP="00591180">
      <w:pPr>
        <w:pStyle w:val="NormalnyWeb"/>
        <w:spacing w:line="312" w:lineRule="atLeast"/>
        <w:ind w:left="4956" w:firstLine="708"/>
        <w:jc w:val="both"/>
        <w:rPr>
          <w:color w:val="000000"/>
          <w:sz w:val="20"/>
          <w:szCs w:val="20"/>
        </w:rPr>
      </w:pPr>
      <w:bookmarkStart w:id="4" w:name="_Hlk536514463"/>
      <w:bookmarkEnd w:id="3"/>
      <w:r w:rsidRPr="00B268B7">
        <w:rPr>
          <w:color w:val="000000"/>
          <w:sz w:val="20"/>
          <w:szCs w:val="20"/>
        </w:rPr>
        <w:t>………………………</w:t>
      </w:r>
      <w:r>
        <w:rPr>
          <w:color w:val="000000"/>
          <w:sz w:val="20"/>
          <w:szCs w:val="20"/>
        </w:rPr>
        <w:t>……………………</w:t>
      </w:r>
    </w:p>
    <w:p w:rsidR="00B84026" w:rsidRDefault="00591180" w:rsidP="002167C7">
      <w:pPr>
        <w:pStyle w:val="NormalnyWeb"/>
        <w:spacing w:line="312" w:lineRule="atLeast"/>
        <w:ind w:left="2832"/>
        <w:jc w:val="both"/>
        <w:rPr>
          <w:color w:val="000000"/>
          <w:sz w:val="20"/>
          <w:szCs w:val="20"/>
        </w:rPr>
      </w:pPr>
      <w:r>
        <w:rPr>
          <w:color w:val="000000"/>
          <w:sz w:val="20"/>
          <w:szCs w:val="20"/>
        </w:rPr>
        <w:t xml:space="preserve">     </w:t>
      </w:r>
      <w:r w:rsidRPr="00B268B7">
        <w:rPr>
          <w:color w:val="000000"/>
          <w:sz w:val="20"/>
          <w:szCs w:val="20"/>
        </w:rPr>
        <w:t xml:space="preserve">podpis i pieczątka osoby upoważnionej </w:t>
      </w:r>
      <w:r>
        <w:rPr>
          <w:color w:val="000000"/>
          <w:sz w:val="20"/>
          <w:szCs w:val="20"/>
        </w:rPr>
        <w:t xml:space="preserve"> </w:t>
      </w:r>
      <w:r w:rsidRPr="00B268B7">
        <w:rPr>
          <w:color w:val="000000"/>
          <w:sz w:val="20"/>
          <w:szCs w:val="20"/>
        </w:rPr>
        <w:t xml:space="preserve">do reprezentowania </w:t>
      </w:r>
      <w:r w:rsidR="00D827C5">
        <w:rPr>
          <w:color w:val="000000"/>
          <w:sz w:val="20"/>
          <w:szCs w:val="20"/>
        </w:rPr>
        <w:t>Usługodawcy</w:t>
      </w:r>
      <w:bookmarkEnd w:id="4"/>
    </w:p>
    <w:p w:rsidR="00B84026" w:rsidRPr="00742F9A" w:rsidRDefault="00B84026" w:rsidP="00B84026">
      <w:pPr>
        <w:pStyle w:val="NormalnyWeb"/>
        <w:spacing w:line="312" w:lineRule="atLeast"/>
        <w:jc w:val="both"/>
        <w:rPr>
          <w:color w:val="000000"/>
          <w:sz w:val="18"/>
          <w:szCs w:val="18"/>
        </w:rPr>
      </w:pPr>
      <w:r w:rsidRPr="00742F9A">
        <w:rPr>
          <w:color w:val="000000"/>
          <w:sz w:val="18"/>
          <w:szCs w:val="18"/>
        </w:rPr>
        <w:t xml:space="preserve">Wyrażam zgodę na przetwarzanie danych zawartych w </w:t>
      </w:r>
      <w:r w:rsidRPr="00742F9A">
        <w:rPr>
          <w:i/>
          <w:color w:val="000000"/>
          <w:sz w:val="18"/>
          <w:szCs w:val="18"/>
        </w:rPr>
        <w:t xml:space="preserve">Formularzu </w:t>
      </w:r>
      <w:r w:rsidRPr="00742F9A">
        <w:rPr>
          <w:color w:val="000000"/>
          <w:sz w:val="18"/>
          <w:szCs w:val="18"/>
        </w:rPr>
        <w:t xml:space="preserve">dla  potrzeb  niezbędnych  do  realizacji  procesu  naboru, oceny, rozliczania, kontroli, realizacji obowiązków informacyjnych  </w:t>
      </w:r>
      <w:r w:rsidR="00D827C5" w:rsidRPr="00742F9A">
        <w:rPr>
          <w:color w:val="000000"/>
          <w:sz w:val="18"/>
          <w:szCs w:val="18"/>
        </w:rPr>
        <w:t xml:space="preserve">i </w:t>
      </w:r>
      <w:r w:rsidRPr="00742F9A">
        <w:rPr>
          <w:color w:val="000000"/>
          <w:sz w:val="18"/>
          <w:szCs w:val="18"/>
        </w:rPr>
        <w:t>promocyjnych oraz na potrzeby badań ewaluacyjnych, zarządzania, kontroli, audytu, sprawozdawczości i raportowania w ramach projektu: „Popytowy System Innowacji – rozwój MŚP w regionie świętokrzyskim poprzez profesjonalne usługi doradcze”,  zgodnie  z  Rozporządzeniem Parlamentu Europejskiego i Rady (UE) 2016/679 z dnia 27 kwietnia 2016 roku oraz ustawą z dnia  10  maja  2018 roku o ochronie  danych  osobowych  (Dz.U.2018  poz. 1000)  oraz  zgodnie z poniższą klauzulą informacyjną.</w:t>
      </w:r>
    </w:p>
    <w:p w:rsidR="001650A4" w:rsidRPr="00742F9A" w:rsidRDefault="001650A4" w:rsidP="00B84026">
      <w:pPr>
        <w:pStyle w:val="NormalnyWeb"/>
        <w:spacing w:line="312" w:lineRule="atLeast"/>
        <w:jc w:val="both"/>
        <w:rPr>
          <w:color w:val="000000"/>
          <w:sz w:val="18"/>
          <w:szCs w:val="18"/>
        </w:rPr>
      </w:pPr>
      <w:r w:rsidRPr="00742F9A">
        <w:rPr>
          <w:color w:val="000000"/>
          <w:sz w:val="18"/>
          <w:szCs w:val="18"/>
        </w:rPr>
        <w:t>Zgodnie z art. 13 ust. 1 i 2 RODO informujemy, że:</w:t>
      </w:r>
    </w:p>
    <w:p w:rsidR="007B21AB" w:rsidRPr="00742F9A" w:rsidRDefault="001650A4" w:rsidP="000B6C85">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 xml:space="preserve">administratorem danych osobowych jest Zarząd Województwa Świętokrzyskiego (Urząd Marszałkowski Województwa Świętokrzyskiego w Kielcach, al. IX Wieków Kielc 3, 25-516 Kielce, </w:t>
      </w:r>
    </w:p>
    <w:p w:rsidR="001650A4" w:rsidRPr="00742F9A" w:rsidRDefault="001650A4" w:rsidP="000B6C85">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 xml:space="preserve">dane kontaktowe do inspektora ochrony danych to e-mail: </w:t>
      </w:r>
      <w:hyperlink r:id="rId13" w:history="1">
        <w:r w:rsidRPr="00742F9A">
          <w:rPr>
            <w:rStyle w:val="Hipercze"/>
            <w:rFonts w:ascii="Times New Roman" w:hAnsi="Times New Roman" w:cs="Times New Roman"/>
            <w:color w:val="1256BB"/>
            <w:sz w:val="18"/>
            <w:szCs w:val="18"/>
          </w:rPr>
          <w:t>iod@sejmik.kielce.pl</w:t>
        </w:r>
      </w:hyperlink>
      <w:r w:rsidRPr="00742F9A">
        <w:rPr>
          <w:rFonts w:ascii="Times New Roman" w:hAnsi="Times New Roman" w:cs="Times New Roman"/>
          <w:color w:val="000000"/>
          <w:sz w:val="18"/>
          <w:szCs w:val="18"/>
        </w:rPr>
        <w:t>,</w:t>
      </w:r>
    </w:p>
    <w:p w:rsidR="00D652A3" w:rsidRPr="00742F9A" w:rsidRDefault="001650A4" w:rsidP="001650A4">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 xml:space="preserve">dane osobowe są przetwarzane w celach: </w:t>
      </w:r>
      <w:bookmarkStart w:id="5" w:name="_Hlk536514508"/>
      <w:r w:rsidRPr="00742F9A">
        <w:rPr>
          <w:rFonts w:ascii="Times New Roman" w:hAnsi="Times New Roman" w:cs="Times New Roman"/>
          <w:color w:val="000000"/>
          <w:sz w:val="18"/>
          <w:szCs w:val="18"/>
        </w:rPr>
        <w:t xml:space="preserve">naboru, oceny, rozliczania, kontroli, realizacji obowiązków informacyjnych i promocyjnych oraz na potrzeby badań ewaluacyjnych, zarządzania, kontroli, audytu, sprawozdawczości i raportowania w ramach </w:t>
      </w:r>
      <w:r w:rsidR="007A4715" w:rsidRPr="00742F9A">
        <w:rPr>
          <w:rFonts w:ascii="Times New Roman" w:hAnsi="Times New Roman" w:cs="Times New Roman"/>
          <w:color w:val="000000"/>
          <w:sz w:val="18"/>
          <w:szCs w:val="18"/>
        </w:rPr>
        <w:t xml:space="preserve">projektu: </w:t>
      </w:r>
      <w:r w:rsidR="00B84026" w:rsidRPr="00742F9A">
        <w:rPr>
          <w:rFonts w:ascii="Times New Roman" w:hAnsi="Times New Roman" w:cs="Times New Roman"/>
          <w:color w:val="000000"/>
          <w:sz w:val="18"/>
          <w:szCs w:val="18"/>
        </w:rPr>
        <w:t>„Popytowy System Innowacji – rozwój MŚP w regionie świętokrzyskim poprzez profesjonalne usługi doradcze”.</w:t>
      </w:r>
    </w:p>
    <w:bookmarkEnd w:id="5"/>
    <w:p w:rsidR="001650A4" w:rsidRPr="00742F9A" w:rsidRDefault="00D652A3" w:rsidP="001650A4">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p</w:t>
      </w:r>
      <w:r w:rsidR="001650A4" w:rsidRPr="00742F9A">
        <w:rPr>
          <w:rFonts w:ascii="Times New Roman" w:hAnsi="Times New Roman" w:cs="Times New Roman"/>
          <w:color w:val="000000"/>
          <w:sz w:val="18"/>
          <w:szCs w:val="18"/>
        </w:rPr>
        <w:t>odstawą prawną przetwarzania danych osobowych jest obowiązek prawny ciążący na administratorze (art. 6 ust. 1 lit. c) RODO) określony w Ustawie z dnia 11 lipca 2014 r. o zasadach realizacji programów w zakresie polityki spójności finansowanych w perspektywie finansowej 2014-2020 oraz przepisach unijnych dotyczących wdrażania perspektywy finansowej 2014-2020.</w:t>
      </w:r>
    </w:p>
    <w:p w:rsidR="001650A4" w:rsidRPr="00742F9A" w:rsidRDefault="001650A4" w:rsidP="001650A4">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podanie danych osobowych jest wymogiem ustawowym pozwalającym na realizację ww. celów, konsekwencją niepodania danych osobowych będzie brak możliwości aplikowania o dofinansowanie</w:t>
      </w:r>
      <w:r w:rsidR="007A4715" w:rsidRPr="00742F9A">
        <w:rPr>
          <w:rFonts w:ascii="Times New Roman" w:hAnsi="Times New Roman" w:cs="Times New Roman"/>
          <w:color w:val="000000"/>
          <w:sz w:val="18"/>
          <w:szCs w:val="18"/>
        </w:rPr>
        <w:t xml:space="preserve"> w ramach </w:t>
      </w:r>
      <w:r w:rsidRPr="00742F9A">
        <w:rPr>
          <w:rFonts w:ascii="Times New Roman" w:hAnsi="Times New Roman" w:cs="Times New Roman"/>
          <w:color w:val="000000"/>
          <w:sz w:val="18"/>
          <w:szCs w:val="18"/>
        </w:rPr>
        <w:t xml:space="preserve"> projektu,</w:t>
      </w:r>
    </w:p>
    <w:p w:rsidR="001650A4" w:rsidRPr="00742F9A" w:rsidRDefault="001650A4" w:rsidP="001650A4">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kategoriami odbiorców danych są: eksperci oceniający projekty, podmioty wykonujące badania ewaluacyjne, osoby upoważnione, operatorzy pocztowi oraz podmioty wykonujące zadania w zakresie archiwizacji,</w:t>
      </w:r>
    </w:p>
    <w:p w:rsidR="001650A4" w:rsidRPr="00742F9A" w:rsidRDefault="001650A4" w:rsidP="001650A4">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 xml:space="preserve">dane osobowe będą przechowywane przez okres wynikający z realizacji </w:t>
      </w:r>
      <w:r w:rsidR="007A4715" w:rsidRPr="00742F9A">
        <w:rPr>
          <w:rFonts w:ascii="Times New Roman" w:hAnsi="Times New Roman" w:cs="Times New Roman"/>
          <w:color w:val="000000"/>
          <w:sz w:val="18"/>
          <w:szCs w:val="18"/>
        </w:rPr>
        <w:t xml:space="preserve">projektu </w:t>
      </w:r>
      <w:r w:rsidR="00A57BE0" w:rsidRPr="00742F9A">
        <w:rPr>
          <w:rFonts w:ascii="Times New Roman" w:hAnsi="Times New Roman" w:cs="Times New Roman"/>
          <w:color w:val="000000"/>
          <w:sz w:val="18"/>
          <w:szCs w:val="18"/>
        </w:rPr>
        <w:t>oraz okres wynikający</w:t>
      </w:r>
      <w:r w:rsidR="00D652A3" w:rsidRPr="00742F9A">
        <w:rPr>
          <w:rFonts w:ascii="Times New Roman" w:hAnsi="Times New Roman" w:cs="Times New Roman"/>
          <w:color w:val="000000"/>
          <w:sz w:val="18"/>
          <w:szCs w:val="18"/>
        </w:rPr>
        <w:t xml:space="preserve"> </w:t>
      </w:r>
      <w:r w:rsidRPr="00742F9A">
        <w:rPr>
          <w:rFonts w:ascii="Times New Roman" w:hAnsi="Times New Roman" w:cs="Times New Roman"/>
          <w:color w:val="000000"/>
          <w:sz w:val="18"/>
          <w:szCs w:val="18"/>
        </w:rPr>
        <w:t>z przepisów prawa dot. archiwizacji,</w:t>
      </w:r>
    </w:p>
    <w:p w:rsidR="00D652A3" w:rsidRPr="00742F9A" w:rsidRDefault="001650A4" w:rsidP="00D652A3">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Wnioskodawca ma prawo żądania dostępu do treści swoich danych osobowych oraz prawo żądania ich sprostowania</w:t>
      </w:r>
      <w:r w:rsidR="00D652A3" w:rsidRPr="00742F9A">
        <w:rPr>
          <w:rFonts w:ascii="Times New Roman" w:hAnsi="Times New Roman" w:cs="Times New Roman"/>
          <w:color w:val="000000"/>
          <w:sz w:val="18"/>
          <w:szCs w:val="18"/>
        </w:rPr>
        <w:t xml:space="preserve"> </w:t>
      </w:r>
      <w:r w:rsidRPr="00742F9A">
        <w:rPr>
          <w:rFonts w:ascii="Times New Roman" w:hAnsi="Times New Roman" w:cs="Times New Roman"/>
          <w:color w:val="000000"/>
          <w:sz w:val="18"/>
          <w:szCs w:val="18"/>
        </w:rPr>
        <w:t>lub ograniczenia przetwarzania,</w:t>
      </w:r>
    </w:p>
    <w:p w:rsidR="00D652A3" w:rsidRPr="00742F9A" w:rsidRDefault="00D652A3" w:rsidP="00D652A3">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Wnioskodawcy nie przysługuje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Wnioskodawcy jest art. 6, ust. 1, lit. c RODO,</w:t>
      </w:r>
    </w:p>
    <w:p w:rsidR="001650A4" w:rsidRPr="00742F9A" w:rsidRDefault="001650A4" w:rsidP="001650A4">
      <w:pPr>
        <w:numPr>
          <w:ilvl w:val="0"/>
          <w:numId w:val="8"/>
        </w:numPr>
        <w:spacing w:before="100" w:beforeAutospacing="1" w:after="100" w:afterAutospacing="1" w:line="288" w:lineRule="atLeast"/>
        <w:ind w:left="0"/>
        <w:jc w:val="both"/>
        <w:rPr>
          <w:rFonts w:ascii="Times New Roman" w:hAnsi="Times New Roman" w:cs="Times New Roman"/>
          <w:color w:val="000000"/>
          <w:sz w:val="18"/>
          <w:szCs w:val="18"/>
        </w:rPr>
      </w:pPr>
      <w:r w:rsidRPr="00742F9A">
        <w:rPr>
          <w:rFonts w:ascii="Times New Roman" w:hAnsi="Times New Roman" w:cs="Times New Roman"/>
          <w:color w:val="000000"/>
          <w:sz w:val="18"/>
          <w:szCs w:val="18"/>
        </w:rPr>
        <w:t>Wnioskodawca ma prawo wniesienia skargi do organu nadzorczego – Prezesa Urzędu Ochrony Danych Osobowych,</w:t>
      </w:r>
    </w:p>
    <w:p w:rsidR="00EA57D7" w:rsidRPr="00755590" w:rsidRDefault="001650A4" w:rsidP="00755590">
      <w:pPr>
        <w:numPr>
          <w:ilvl w:val="0"/>
          <w:numId w:val="8"/>
        </w:numPr>
        <w:spacing w:before="100" w:beforeAutospacing="1" w:after="100" w:afterAutospacing="1" w:line="288" w:lineRule="atLeast"/>
        <w:ind w:left="0"/>
        <w:jc w:val="both"/>
        <w:rPr>
          <w:rFonts w:ascii="Times New Roman" w:hAnsi="Times New Roman" w:cs="Times New Roman"/>
          <w:sz w:val="18"/>
          <w:szCs w:val="18"/>
        </w:rPr>
      </w:pPr>
      <w:r w:rsidRPr="00742F9A">
        <w:rPr>
          <w:rFonts w:ascii="Times New Roman" w:hAnsi="Times New Roman" w:cs="Times New Roman"/>
          <w:color w:val="000000"/>
          <w:sz w:val="18"/>
          <w:szCs w:val="18"/>
        </w:rPr>
        <w:t>dane osobowe nie będą wykorzystywane do zautomatyzowanego podejmo</w:t>
      </w:r>
      <w:r w:rsidR="00A57BE0" w:rsidRPr="00742F9A">
        <w:rPr>
          <w:rFonts w:ascii="Times New Roman" w:hAnsi="Times New Roman" w:cs="Times New Roman"/>
          <w:color w:val="000000"/>
          <w:sz w:val="18"/>
          <w:szCs w:val="18"/>
        </w:rPr>
        <w:t>wania decyzji ani profilowania,</w:t>
      </w:r>
      <w:r w:rsidR="00D652A3" w:rsidRPr="00742F9A">
        <w:rPr>
          <w:rFonts w:ascii="Times New Roman" w:hAnsi="Times New Roman" w:cs="Times New Roman"/>
          <w:color w:val="000000"/>
          <w:sz w:val="18"/>
          <w:szCs w:val="18"/>
        </w:rPr>
        <w:t xml:space="preserve"> </w:t>
      </w:r>
      <w:r w:rsidRPr="00742F9A">
        <w:rPr>
          <w:rFonts w:ascii="Times New Roman" w:hAnsi="Times New Roman" w:cs="Times New Roman"/>
          <w:color w:val="000000"/>
          <w:sz w:val="18"/>
          <w:szCs w:val="18"/>
        </w:rPr>
        <w:t>o którym mowa w art. 22 rozporządzenia o ochronie danych osobowych.</w:t>
      </w:r>
      <w:bookmarkEnd w:id="0"/>
    </w:p>
    <w:p w:rsidR="00B84026" w:rsidRDefault="00B84026" w:rsidP="00B84026">
      <w:pPr>
        <w:pStyle w:val="NormalnyWeb"/>
        <w:spacing w:line="312" w:lineRule="atLeast"/>
        <w:ind w:left="4956" w:firstLine="708"/>
        <w:jc w:val="both"/>
        <w:rPr>
          <w:color w:val="000000"/>
          <w:sz w:val="20"/>
          <w:szCs w:val="20"/>
        </w:rPr>
      </w:pPr>
      <w:r w:rsidRPr="00B268B7">
        <w:rPr>
          <w:color w:val="000000"/>
          <w:sz w:val="20"/>
          <w:szCs w:val="20"/>
        </w:rPr>
        <w:t>………………………</w:t>
      </w:r>
      <w:r>
        <w:rPr>
          <w:color w:val="000000"/>
          <w:sz w:val="20"/>
          <w:szCs w:val="20"/>
        </w:rPr>
        <w:t>……………………</w:t>
      </w:r>
    </w:p>
    <w:p w:rsidR="00B84026" w:rsidRDefault="00B84026" w:rsidP="00B84026">
      <w:pPr>
        <w:pStyle w:val="NormalnyWeb"/>
        <w:spacing w:line="312" w:lineRule="atLeast"/>
        <w:ind w:left="2832"/>
        <w:jc w:val="both"/>
        <w:rPr>
          <w:color w:val="000000"/>
          <w:sz w:val="20"/>
          <w:szCs w:val="20"/>
        </w:rPr>
      </w:pPr>
      <w:r>
        <w:rPr>
          <w:color w:val="000000"/>
          <w:sz w:val="20"/>
          <w:szCs w:val="20"/>
        </w:rPr>
        <w:t xml:space="preserve">     </w:t>
      </w:r>
      <w:r w:rsidRPr="00B268B7">
        <w:rPr>
          <w:color w:val="000000"/>
          <w:sz w:val="20"/>
          <w:szCs w:val="20"/>
        </w:rPr>
        <w:t xml:space="preserve">podpis i pieczątka osoby upoważnionej </w:t>
      </w:r>
      <w:r>
        <w:rPr>
          <w:color w:val="000000"/>
          <w:sz w:val="20"/>
          <w:szCs w:val="20"/>
        </w:rPr>
        <w:t xml:space="preserve"> </w:t>
      </w:r>
      <w:r w:rsidRPr="00B268B7">
        <w:rPr>
          <w:color w:val="000000"/>
          <w:sz w:val="20"/>
          <w:szCs w:val="20"/>
        </w:rPr>
        <w:t xml:space="preserve">do reprezentowania </w:t>
      </w:r>
      <w:r w:rsidR="00D827C5">
        <w:rPr>
          <w:color w:val="000000"/>
          <w:sz w:val="20"/>
          <w:szCs w:val="20"/>
        </w:rPr>
        <w:t>Usługodawcy</w:t>
      </w:r>
      <w:bookmarkStart w:id="6" w:name="_GoBack"/>
      <w:bookmarkEnd w:id="6"/>
    </w:p>
    <w:sectPr w:rsidR="00B84026" w:rsidSect="00EA57D7">
      <w:headerReference w:type="default" r:id="rId14"/>
      <w:footerReference w:type="default" r:id="rId15"/>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27C" w:rsidRDefault="0099727C" w:rsidP="0005183D">
      <w:pPr>
        <w:spacing w:after="0" w:line="240" w:lineRule="auto"/>
      </w:pPr>
      <w:r>
        <w:separator/>
      </w:r>
    </w:p>
  </w:endnote>
  <w:endnote w:type="continuationSeparator" w:id="0">
    <w:p w:rsidR="0099727C" w:rsidRDefault="0099727C" w:rsidP="0005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color w:val="auto"/>
        <w:sz w:val="22"/>
        <w:szCs w:val="22"/>
      </w:rPr>
      <w:id w:val="1218237858"/>
      <w:docPartObj>
        <w:docPartGallery w:val="Page Numbers (Bottom of Page)"/>
        <w:docPartUnique/>
      </w:docPartObj>
    </w:sdtPr>
    <w:sdtEndPr/>
    <w:sdtContent>
      <w:p w:rsidR="008A4AAF" w:rsidRPr="008A4AAF" w:rsidRDefault="008A4AAF" w:rsidP="008A4AAF">
        <w:pPr>
          <w:pStyle w:val="Default"/>
          <w:spacing w:line="276" w:lineRule="auto"/>
          <w:jc w:val="both"/>
          <w:rPr>
            <w:color w:val="auto"/>
            <w:sz w:val="20"/>
            <w:szCs w:val="20"/>
          </w:rPr>
        </w:pPr>
      </w:p>
      <w:p w:rsidR="00591180" w:rsidRDefault="00591180">
        <w:pPr>
          <w:pStyle w:val="Stopka"/>
          <w:jc w:val="right"/>
        </w:pPr>
        <w:r>
          <w:fldChar w:fldCharType="begin"/>
        </w:r>
        <w:r>
          <w:instrText>PAGE   \* MERGEFORMAT</w:instrText>
        </w:r>
        <w:r>
          <w:fldChar w:fldCharType="separate"/>
        </w:r>
        <w:r w:rsidR="00442FA2">
          <w:rPr>
            <w:noProof/>
          </w:rPr>
          <w:t>5</w:t>
        </w:r>
        <w:r>
          <w:fldChar w:fldCharType="end"/>
        </w:r>
      </w:p>
    </w:sdtContent>
  </w:sdt>
  <w:p w:rsidR="00D652A3" w:rsidRDefault="00D652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27C" w:rsidRDefault="0099727C" w:rsidP="0005183D">
      <w:pPr>
        <w:spacing w:after="0" w:line="240" w:lineRule="auto"/>
      </w:pPr>
      <w:r>
        <w:separator/>
      </w:r>
    </w:p>
  </w:footnote>
  <w:footnote w:type="continuationSeparator" w:id="0">
    <w:p w:rsidR="0099727C" w:rsidRDefault="0099727C" w:rsidP="0005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05" w:type="pct"/>
      <w:tblInd w:w="-1" w:type="dxa"/>
      <w:tblCellMar>
        <w:left w:w="0" w:type="dxa"/>
        <w:right w:w="0" w:type="dxa"/>
      </w:tblCellMar>
      <w:tblLook w:val="04A0" w:firstRow="1" w:lastRow="0" w:firstColumn="1" w:lastColumn="0" w:noHBand="0" w:noVBand="1"/>
    </w:tblPr>
    <w:tblGrid>
      <w:gridCol w:w="1928"/>
      <w:gridCol w:w="2674"/>
      <w:gridCol w:w="2044"/>
      <w:gridCol w:w="2670"/>
    </w:tblGrid>
    <w:tr w:rsidR="00AF2377" w:rsidRPr="00CF2678" w:rsidTr="00BA7117">
      <w:tc>
        <w:tcPr>
          <w:tcW w:w="1035" w:type="pct"/>
          <w:tcMar>
            <w:left w:w="0" w:type="dxa"/>
            <w:right w:w="0" w:type="dxa"/>
          </w:tcMar>
        </w:tcPr>
        <w:p w:rsidR="00AF2377" w:rsidRPr="00CF2678" w:rsidRDefault="00AF2377" w:rsidP="00AF2377">
          <w:pPr>
            <w:spacing w:after="0" w:line="240" w:lineRule="auto"/>
            <w:rPr>
              <w:rFonts w:eastAsia="Times New Roman"/>
              <w:noProof/>
              <w:sz w:val="24"/>
              <w:szCs w:val="24"/>
              <w:lang w:eastAsia="pl-PL"/>
            </w:rPr>
          </w:pPr>
          <w:r w:rsidRPr="00CF2678">
            <w:rPr>
              <w:rFonts w:eastAsia="Times New Roman"/>
              <w:noProof/>
              <w:sz w:val="24"/>
              <w:szCs w:val="24"/>
              <w:lang w:eastAsia="pl-PL"/>
            </w:rPr>
            <w:drawing>
              <wp:inline distT="0" distB="0" distL="0" distR="0" wp14:anchorId="4B67D513" wp14:editId="696606DA">
                <wp:extent cx="1028700" cy="4381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35" w:type="pct"/>
          <w:tcMar>
            <w:left w:w="0" w:type="dxa"/>
            <w:right w:w="0" w:type="dxa"/>
          </w:tcMar>
        </w:tcPr>
        <w:p w:rsidR="00AF2377" w:rsidRPr="00CF2678" w:rsidRDefault="00AF2377" w:rsidP="00AF2377">
          <w:pPr>
            <w:spacing w:after="0" w:line="240" w:lineRule="auto"/>
            <w:jc w:val="center"/>
            <w:rPr>
              <w:rFonts w:eastAsia="Times New Roman"/>
              <w:noProof/>
              <w:sz w:val="24"/>
              <w:szCs w:val="24"/>
              <w:lang w:eastAsia="pl-PL"/>
            </w:rPr>
          </w:pPr>
          <w:r w:rsidRPr="00CF2678">
            <w:rPr>
              <w:rFonts w:eastAsia="Times New Roman"/>
              <w:noProof/>
              <w:sz w:val="24"/>
              <w:szCs w:val="24"/>
              <w:lang w:eastAsia="pl-PL"/>
            </w:rPr>
            <w:drawing>
              <wp:inline distT="0" distB="0" distL="0" distR="0" wp14:anchorId="0A21C7F1" wp14:editId="4D002DDC">
                <wp:extent cx="1419225" cy="438150"/>
                <wp:effectExtent l="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097" w:type="pct"/>
          <w:tcMar>
            <w:left w:w="0" w:type="dxa"/>
            <w:right w:w="0" w:type="dxa"/>
          </w:tcMar>
        </w:tcPr>
        <w:p w:rsidR="00AF2377" w:rsidRPr="00CF2678" w:rsidRDefault="00AF2377" w:rsidP="00AF2377">
          <w:pPr>
            <w:spacing w:after="0" w:line="240" w:lineRule="auto"/>
            <w:ind w:left="-27"/>
            <w:jc w:val="center"/>
            <w:rPr>
              <w:rFonts w:eastAsia="Times New Roman"/>
              <w:noProof/>
              <w:sz w:val="24"/>
              <w:szCs w:val="24"/>
              <w:lang w:eastAsia="pl-PL"/>
            </w:rPr>
          </w:pPr>
          <w:r w:rsidRPr="00CF2678">
            <w:rPr>
              <w:rFonts w:eastAsia="Times New Roman"/>
              <w:noProof/>
              <w:sz w:val="24"/>
              <w:szCs w:val="24"/>
              <w:lang w:eastAsia="pl-PL"/>
            </w:rPr>
            <w:drawing>
              <wp:inline distT="0" distB="0" distL="0" distR="0" wp14:anchorId="1AEC2B70" wp14:editId="714B2B58">
                <wp:extent cx="962025" cy="43815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433" w:type="pct"/>
          <w:tcMar>
            <w:left w:w="0" w:type="dxa"/>
            <w:right w:w="0" w:type="dxa"/>
          </w:tcMar>
        </w:tcPr>
        <w:p w:rsidR="00AF2377" w:rsidRPr="00CF2678" w:rsidRDefault="00AF2377" w:rsidP="00AF2377">
          <w:pPr>
            <w:spacing w:after="0" w:line="240" w:lineRule="auto"/>
            <w:ind w:right="-1"/>
            <w:jc w:val="right"/>
            <w:rPr>
              <w:rFonts w:eastAsia="Times New Roman"/>
              <w:noProof/>
              <w:sz w:val="24"/>
              <w:szCs w:val="24"/>
              <w:lang w:eastAsia="pl-PL"/>
            </w:rPr>
          </w:pPr>
          <w:r w:rsidRPr="00CF2678">
            <w:rPr>
              <w:rFonts w:eastAsia="Times New Roman"/>
              <w:noProof/>
              <w:sz w:val="24"/>
              <w:szCs w:val="24"/>
              <w:lang w:eastAsia="pl-PL"/>
            </w:rPr>
            <w:drawing>
              <wp:inline distT="0" distB="0" distL="0" distR="0" wp14:anchorId="6BCACFFE" wp14:editId="5E9A3B62">
                <wp:extent cx="1543050" cy="4381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438150"/>
                        </a:xfrm>
                        <a:prstGeom prst="rect">
                          <a:avLst/>
                        </a:prstGeom>
                        <a:noFill/>
                        <a:ln>
                          <a:noFill/>
                        </a:ln>
                      </pic:spPr>
                    </pic:pic>
                  </a:graphicData>
                </a:graphic>
              </wp:inline>
            </w:drawing>
          </w:r>
        </w:p>
      </w:tc>
    </w:tr>
  </w:tbl>
  <w:p w:rsidR="00AF2377" w:rsidRPr="00BA7117" w:rsidRDefault="00BA7117" w:rsidP="00BA7117">
    <w:pPr>
      <w:pStyle w:val="Nagwek"/>
      <w:jc w:val="center"/>
      <w:rPr>
        <w:rFonts w:ascii="Times New Roman" w:hAnsi="Times New Roman" w:cs="Times New Roman"/>
        <w:sz w:val="20"/>
        <w:szCs w:val="20"/>
      </w:rPr>
    </w:pPr>
    <w:r w:rsidRPr="00BA7117">
      <w:rPr>
        <w:rFonts w:ascii="Times New Roman" w:hAnsi="Times New Roman" w:cs="Times New Roman"/>
        <w:sz w:val="20"/>
        <w:szCs w:val="20"/>
      </w:rPr>
      <w:t>Projekt współfinansowany przez Unię Europejską w ramach Europejskiego Funduszu Rozwoju Regionalnego</w:t>
    </w:r>
  </w:p>
  <w:p w:rsidR="0006085D" w:rsidRDefault="0006085D" w:rsidP="00AF2377">
    <w:pPr>
      <w:pStyle w:val="Default"/>
      <w:jc w:val="right"/>
      <w:rPr>
        <w:i/>
        <w:sz w:val="22"/>
        <w:szCs w:val="22"/>
      </w:rPr>
    </w:pPr>
  </w:p>
  <w:p w:rsidR="00591180" w:rsidRPr="00AF2377" w:rsidRDefault="00591180" w:rsidP="00AF23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C42"/>
    <w:multiLevelType w:val="hybridMultilevel"/>
    <w:tmpl w:val="767603F2"/>
    <w:lvl w:ilvl="0" w:tplc="58D0AB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714B4C"/>
    <w:multiLevelType w:val="hybridMultilevel"/>
    <w:tmpl w:val="0CF8E76A"/>
    <w:lvl w:ilvl="0" w:tplc="50541A72">
      <w:start w:val="1"/>
      <w:numFmt w:val="decimal"/>
      <w:lvlText w:val="%1."/>
      <w:lvlJc w:val="left"/>
      <w:pPr>
        <w:ind w:left="360" w:hanging="360"/>
      </w:pPr>
      <w:rPr>
        <w:rFonts w:hint="default"/>
        <w:b w:val="0"/>
      </w:rPr>
    </w:lvl>
    <w:lvl w:ilvl="1" w:tplc="DB526A9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65F3E"/>
    <w:multiLevelType w:val="multilevel"/>
    <w:tmpl w:val="52D2D77A"/>
    <w:lvl w:ilvl="0">
      <w:start w:val="1"/>
      <w:numFmt w:val="decimal"/>
      <w:lvlText w:val="%1."/>
      <w:lvlJc w:val="left"/>
      <w:pPr>
        <w:ind w:left="1080" w:hanging="72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B7490A"/>
    <w:multiLevelType w:val="multilevel"/>
    <w:tmpl w:val="72E66456"/>
    <w:lvl w:ilvl="0">
      <w:start w:val="1"/>
      <w:numFmt w:val="upperRoman"/>
      <w:lvlText w:val="%1."/>
      <w:lvlJc w:val="left"/>
      <w:pPr>
        <w:ind w:left="1080" w:hanging="720"/>
      </w:pPr>
      <w:rPr>
        <w:rFonts w:ascii="Tahoma" w:hAnsi="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ED5BA6"/>
    <w:multiLevelType w:val="hybridMultilevel"/>
    <w:tmpl w:val="45042F2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8C75C7"/>
    <w:multiLevelType w:val="hybridMultilevel"/>
    <w:tmpl w:val="3ECA19DC"/>
    <w:lvl w:ilvl="0" w:tplc="80ACEDDA">
      <w:start w:val="1"/>
      <w:numFmt w:val="decimal"/>
      <w:lvlText w:val="%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C1E6C45"/>
    <w:multiLevelType w:val="multilevel"/>
    <w:tmpl w:val="DE5882BC"/>
    <w:lvl w:ilvl="0">
      <w:start w:val="4"/>
      <w:numFmt w:val="decimal"/>
      <w:lvlText w:val="%1"/>
      <w:lvlJc w:val="left"/>
      <w:pPr>
        <w:ind w:left="360" w:hanging="360"/>
      </w:pPr>
      <w:rPr>
        <w:rFonts w:eastAsia="Calibri" w:hint="default"/>
      </w:rPr>
    </w:lvl>
    <w:lvl w:ilvl="1">
      <w:start w:val="1"/>
      <w:numFmt w:val="decimal"/>
      <w:lvlText w:val="%1.%2"/>
      <w:lvlJc w:val="left"/>
      <w:pPr>
        <w:ind w:left="1440" w:hanging="36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040" w:hanging="72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560" w:hanging="108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080" w:hanging="1440"/>
      </w:pPr>
      <w:rPr>
        <w:rFonts w:eastAsia="Calibri" w:hint="default"/>
      </w:rPr>
    </w:lvl>
  </w:abstractNum>
  <w:abstractNum w:abstractNumId="7" w15:restartNumberingAfterBreak="0">
    <w:nsid w:val="1CC44C8D"/>
    <w:multiLevelType w:val="hybridMultilevel"/>
    <w:tmpl w:val="085E6C30"/>
    <w:lvl w:ilvl="0" w:tplc="58D0AB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3176149"/>
    <w:multiLevelType w:val="hybridMultilevel"/>
    <w:tmpl w:val="CB80A188"/>
    <w:lvl w:ilvl="0" w:tplc="58D0AB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1378A"/>
    <w:multiLevelType w:val="multilevel"/>
    <w:tmpl w:val="D37CC598"/>
    <w:lvl w:ilvl="0">
      <w:start w:val="10"/>
      <w:numFmt w:val="bullet"/>
      <w:lvlText w:val="-"/>
      <w:lvlJc w:val="left"/>
      <w:pPr>
        <w:ind w:left="1004" w:hanging="360"/>
      </w:pPr>
      <w:rPr>
        <w:rFonts w:ascii="Times New Roman" w:hAnsi="Times New Roman" w:cs="Times New Roman" w:hint="default"/>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0" w15:restartNumberingAfterBreak="0">
    <w:nsid w:val="23523003"/>
    <w:multiLevelType w:val="multilevel"/>
    <w:tmpl w:val="DD50F5D8"/>
    <w:lvl w:ilvl="0">
      <w:start w:val="1"/>
      <w:numFmt w:val="upperRoman"/>
      <w:lvlText w:val="%1."/>
      <w:lvlJc w:val="righ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 w15:restartNumberingAfterBreak="0">
    <w:nsid w:val="23676CCE"/>
    <w:multiLevelType w:val="multilevel"/>
    <w:tmpl w:val="85EC22DE"/>
    <w:lvl w:ilvl="0">
      <w:start w:val="1"/>
      <w:numFmt w:val="decimal"/>
      <w:lvlText w:val="%1)"/>
      <w:lvlJc w:val="left"/>
      <w:pPr>
        <w:ind w:left="1211" w:hanging="360"/>
      </w:pPr>
      <w:rPr>
        <w:rFonts w:ascii="Times New Roman" w:hAnsi="Times New Roman" w:cs="Times New Roman" w:hint="default"/>
        <w:b w:val="0"/>
        <w:i w:val="0"/>
        <w:color w:val="00000A"/>
        <w:sz w:val="20"/>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2CD1123F"/>
    <w:multiLevelType w:val="multilevel"/>
    <w:tmpl w:val="72E66456"/>
    <w:lvl w:ilvl="0">
      <w:start w:val="1"/>
      <w:numFmt w:val="upperRoman"/>
      <w:lvlText w:val="%1."/>
      <w:lvlJc w:val="left"/>
      <w:pPr>
        <w:ind w:left="1080" w:hanging="720"/>
      </w:pPr>
      <w:rPr>
        <w:rFonts w:ascii="Tahoma" w:hAnsi="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E511D5"/>
    <w:multiLevelType w:val="hybridMultilevel"/>
    <w:tmpl w:val="9244B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6715BF"/>
    <w:multiLevelType w:val="multilevel"/>
    <w:tmpl w:val="E6A4BA7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31AA115E"/>
    <w:multiLevelType w:val="hybridMultilevel"/>
    <w:tmpl w:val="01021F3A"/>
    <w:lvl w:ilvl="0" w:tplc="58D0AB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CB5DE4"/>
    <w:multiLevelType w:val="hybridMultilevel"/>
    <w:tmpl w:val="9D881B24"/>
    <w:lvl w:ilvl="0" w:tplc="80ACEDD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800629"/>
    <w:multiLevelType w:val="hybridMultilevel"/>
    <w:tmpl w:val="19BEDCD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7F605B1"/>
    <w:multiLevelType w:val="hybridMultilevel"/>
    <w:tmpl w:val="839EE3FA"/>
    <w:lvl w:ilvl="0" w:tplc="E45AF50E">
      <w:start w:val="1"/>
      <w:numFmt w:val="decimal"/>
      <w:lvlText w:val="%1."/>
      <w:lvlJc w:val="left"/>
      <w:pPr>
        <w:ind w:left="720" w:hanging="360"/>
      </w:pPr>
      <w:rPr>
        <w:b w:val="0"/>
        <w:color w:val="auto"/>
      </w:rPr>
    </w:lvl>
    <w:lvl w:ilvl="1" w:tplc="4B8C902A">
      <w:start w:val="1"/>
      <w:numFmt w:val="lowerLetter"/>
      <w:lvlText w:val="%2)"/>
      <w:lvlJc w:val="left"/>
      <w:pPr>
        <w:ind w:left="1440" w:hanging="360"/>
      </w:pPr>
      <w:rPr>
        <w:rFonts w:hint="default"/>
      </w:rPr>
    </w:lvl>
    <w:lvl w:ilvl="2" w:tplc="87D0AC2E">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C42B4C"/>
    <w:multiLevelType w:val="multilevel"/>
    <w:tmpl w:val="60D40D1C"/>
    <w:lvl w:ilvl="0">
      <w:start w:val="1"/>
      <w:numFmt w:val="decimal"/>
      <w:lvlText w:val="%1."/>
      <w:lvlJc w:val="left"/>
      <w:pPr>
        <w:ind w:left="786" w:hanging="360"/>
      </w:pPr>
      <w:rPr>
        <w:rFonts w:ascii="Tahoma" w:hAnsi="Tahoma"/>
        <w:b/>
        <w:i w:val="0"/>
        <w:iCs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41812AA2"/>
    <w:multiLevelType w:val="multilevel"/>
    <w:tmpl w:val="6478C0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0F3485"/>
    <w:multiLevelType w:val="hybridMultilevel"/>
    <w:tmpl w:val="0A8273FC"/>
    <w:lvl w:ilvl="0" w:tplc="58D0AB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7C6720"/>
    <w:multiLevelType w:val="hybridMultilevel"/>
    <w:tmpl w:val="EF34614E"/>
    <w:lvl w:ilvl="0" w:tplc="58D0AB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5B857E4"/>
    <w:multiLevelType w:val="hybridMultilevel"/>
    <w:tmpl w:val="0FC65BD8"/>
    <w:lvl w:ilvl="0" w:tplc="58D0AB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E212D1"/>
    <w:multiLevelType w:val="hybridMultilevel"/>
    <w:tmpl w:val="33909440"/>
    <w:lvl w:ilvl="0" w:tplc="58D0AB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A104CD"/>
    <w:multiLevelType w:val="multilevel"/>
    <w:tmpl w:val="52D2D77A"/>
    <w:lvl w:ilvl="0">
      <w:start w:val="1"/>
      <w:numFmt w:val="decimal"/>
      <w:lvlText w:val="%1."/>
      <w:lvlJc w:val="left"/>
      <w:pPr>
        <w:ind w:left="1080" w:hanging="72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22B79D2"/>
    <w:multiLevelType w:val="hybridMultilevel"/>
    <w:tmpl w:val="631C85D6"/>
    <w:lvl w:ilvl="0" w:tplc="58D0AB9C">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 w15:restartNumberingAfterBreak="0">
    <w:nsid w:val="585D2756"/>
    <w:multiLevelType w:val="hybridMultilevel"/>
    <w:tmpl w:val="1FECE2C0"/>
    <w:lvl w:ilvl="0" w:tplc="58D0AB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413B4F"/>
    <w:multiLevelType w:val="hybridMultilevel"/>
    <w:tmpl w:val="DD9AE71C"/>
    <w:lvl w:ilvl="0" w:tplc="58D0AB9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003C80"/>
    <w:multiLevelType w:val="hybridMultilevel"/>
    <w:tmpl w:val="67BCF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B2276D"/>
    <w:multiLevelType w:val="multilevel"/>
    <w:tmpl w:val="DD50F5D8"/>
    <w:lvl w:ilvl="0">
      <w:start w:val="1"/>
      <w:numFmt w:val="upperRoman"/>
      <w:lvlText w:val="%1."/>
      <w:lvlJc w:val="righ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1" w15:restartNumberingAfterBreak="0">
    <w:nsid w:val="616B043C"/>
    <w:multiLevelType w:val="multilevel"/>
    <w:tmpl w:val="3CC81D5A"/>
    <w:lvl w:ilvl="0">
      <w:start w:val="1"/>
      <w:numFmt w:val="bullet"/>
      <w:lvlText w:val=""/>
      <w:lvlJc w:val="left"/>
      <w:pPr>
        <w:ind w:left="1789"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2F8194B"/>
    <w:multiLevelType w:val="multilevel"/>
    <w:tmpl w:val="F1420D2E"/>
    <w:lvl w:ilvl="0">
      <w:start w:val="1"/>
      <w:numFmt w:val="lowerLetter"/>
      <w:lvlText w:val="%1)"/>
      <w:lvlJc w:val="left"/>
      <w:pPr>
        <w:ind w:left="1495" w:hanging="360"/>
      </w:pPr>
      <w:rPr>
        <w:rFonts w:ascii="Times New Roman" w:hAnsi="Times New Roman" w:cs="Times New Roman" w:hint="default"/>
        <w:b w:val="0"/>
        <w:color w:val="00000A"/>
        <w:sz w:val="20"/>
        <w:szCs w:val="2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3" w15:restartNumberingAfterBreak="0">
    <w:nsid w:val="659C61B4"/>
    <w:multiLevelType w:val="hybridMultilevel"/>
    <w:tmpl w:val="124A1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BC170F"/>
    <w:multiLevelType w:val="multilevel"/>
    <w:tmpl w:val="A7C6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B70836"/>
    <w:multiLevelType w:val="hybridMultilevel"/>
    <w:tmpl w:val="3E5A5ED2"/>
    <w:lvl w:ilvl="0" w:tplc="FED626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FB2431"/>
    <w:multiLevelType w:val="hybridMultilevel"/>
    <w:tmpl w:val="65FCFF3A"/>
    <w:lvl w:ilvl="0" w:tplc="58D0AB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AC35D72"/>
    <w:multiLevelType w:val="multilevel"/>
    <w:tmpl w:val="52D2D77A"/>
    <w:lvl w:ilvl="0">
      <w:start w:val="1"/>
      <w:numFmt w:val="decimal"/>
      <w:lvlText w:val="%1."/>
      <w:lvlJc w:val="left"/>
      <w:pPr>
        <w:ind w:left="1080" w:hanging="720"/>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0"/>
  </w:num>
  <w:num w:numId="3">
    <w:abstractNumId w:val="3"/>
  </w:num>
  <w:num w:numId="4">
    <w:abstractNumId w:val="19"/>
  </w:num>
  <w:num w:numId="5">
    <w:abstractNumId w:val="31"/>
  </w:num>
  <w:num w:numId="6">
    <w:abstractNumId w:val="9"/>
  </w:num>
  <w:num w:numId="7">
    <w:abstractNumId w:val="25"/>
  </w:num>
  <w:num w:numId="8">
    <w:abstractNumId w:val="34"/>
  </w:num>
  <w:num w:numId="9">
    <w:abstractNumId w:val="32"/>
  </w:num>
  <w:num w:numId="10">
    <w:abstractNumId w:val="17"/>
  </w:num>
  <w:num w:numId="11">
    <w:abstractNumId w:val="11"/>
  </w:num>
  <w:num w:numId="12">
    <w:abstractNumId w:val="1"/>
  </w:num>
  <w:num w:numId="13">
    <w:abstractNumId w:val="2"/>
  </w:num>
  <w:num w:numId="14">
    <w:abstractNumId w:val="14"/>
  </w:num>
  <w:num w:numId="15">
    <w:abstractNumId w:val="6"/>
  </w:num>
  <w:num w:numId="16">
    <w:abstractNumId w:val="20"/>
  </w:num>
  <w:num w:numId="17">
    <w:abstractNumId w:val="4"/>
  </w:num>
  <w:num w:numId="18">
    <w:abstractNumId w:val="18"/>
  </w:num>
  <w:num w:numId="19">
    <w:abstractNumId w:val="37"/>
  </w:num>
  <w:num w:numId="20">
    <w:abstractNumId w:val="30"/>
  </w:num>
  <w:num w:numId="21">
    <w:abstractNumId w:val="13"/>
  </w:num>
  <w:num w:numId="22">
    <w:abstractNumId w:val="16"/>
  </w:num>
  <w:num w:numId="23">
    <w:abstractNumId w:val="27"/>
  </w:num>
  <w:num w:numId="24">
    <w:abstractNumId w:val="35"/>
  </w:num>
  <w:num w:numId="25">
    <w:abstractNumId w:val="29"/>
  </w:num>
  <w:num w:numId="26">
    <w:abstractNumId w:val="21"/>
  </w:num>
  <w:num w:numId="27">
    <w:abstractNumId w:val="28"/>
  </w:num>
  <w:num w:numId="28">
    <w:abstractNumId w:val="5"/>
  </w:num>
  <w:num w:numId="29">
    <w:abstractNumId w:val="36"/>
  </w:num>
  <w:num w:numId="30">
    <w:abstractNumId w:val="0"/>
  </w:num>
  <w:num w:numId="31">
    <w:abstractNumId w:val="8"/>
  </w:num>
  <w:num w:numId="32">
    <w:abstractNumId w:val="23"/>
  </w:num>
  <w:num w:numId="33">
    <w:abstractNumId w:val="26"/>
  </w:num>
  <w:num w:numId="34">
    <w:abstractNumId w:val="24"/>
  </w:num>
  <w:num w:numId="35">
    <w:abstractNumId w:val="15"/>
  </w:num>
  <w:num w:numId="36">
    <w:abstractNumId w:val="33"/>
  </w:num>
  <w:num w:numId="37">
    <w:abstractNumId w:val="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83D"/>
    <w:rsid w:val="000067D9"/>
    <w:rsid w:val="000209F2"/>
    <w:rsid w:val="000275B0"/>
    <w:rsid w:val="000340F0"/>
    <w:rsid w:val="0003476B"/>
    <w:rsid w:val="00042009"/>
    <w:rsid w:val="000467DA"/>
    <w:rsid w:val="0004736D"/>
    <w:rsid w:val="0005183D"/>
    <w:rsid w:val="0006085D"/>
    <w:rsid w:val="00060EAB"/>
    <w:rsid w:val="00077AB3"/>
    <w:rsid w:val="000A71E7"/>
    <w:rsid w:val="00132B44"/>
    <w:rsid w:val="001422B2"/>
    <w:rsid w:val="00142F78"/>
    <w:rsid w:val="001650A4"/>
    <w:rsid w:val="001740A4"/>
    <w:rsid w:val="001F68D1"/>
    <w:rsid w:val="002167C7"/>
    <w:rsid w:val="00270BFC"/>
    <w:rsid w:val="00284B13"/>
    <w:rsid w:val="0028782E"/>
    <w:rsid w:val="00293906"/>
    <w:rsid w:val="002D6290"/>
    <w:rsid w:val="002E669E"/>
    <w:rsid w:val="002F7B73"/>
    <w:rsid w:val="00325580"/>
    <w:rsid w:val="00344C93"/>
    <w:rsid w:val="003616EB"/>
    <w:rsid w:val="00383702"/>
    <w:rsid w:val="00384BA1"/>
    <w:rsid w:val="003929C1"/>
    <w:rsid w:val="003B210F"/>
    <w:rsid w:val="003C2724"/>
    <w:rsid w:val="003C47B8"/>
    <w:rsid w:val="003E53DF"/>
    <w:rsid w:val="003F65A5"/>
    <w:rsid w:val="00403952"/>
    <w:rsid w:val="004161B3"/>
    <w:rsid w:val="00442FA2"/>
    <w:rsid w:val="004A046A"/>
    <w:rsid w:val="004A4694"/>
    <w:rsid w:val="004A6E77"/>
    <w:rsid w:val="004C36E2"/>
    <w:rsid w:val="004F1EE9"/>
    <w:rsid w:val="00500561"/>
    <w:rsid w:val="00513C9B"/>
    <w:rsid w:val="00516BD2"/>
    <w:rsid w:val="005242CD"/>
    <w:rsid w:val="00535F3A"/>
    <w:rsid w:val="0054135B"/>
    <w:rsid w:val="005756C5"/>
    <w:rsid w:val="005758EB"/>
    <w:rsid w:val="005775F2"/>
    <w:rsid w:val="00581951"/>
    <w:rsid w:val="00591180"/>
    <w:rsid w:val="005A71B3"/>
    <w:rsid w:val="005B15CA"/>
    <w:rsid w:val="005B5104"/>
    <w:rsid w:val="005E26C3"/>
    <w:rsid w:val="005E5999"/>
    <w:rsid w:val="0061221A"/>
    <w:rsid w:val="00655E93"/>
    <w:rsid w:val="00662AB6"/>
    <w:rsid w:val="00687750"/>
    <w:rsid w:val="006C5024"/>
    <w:rsid w:val="006D2266"/>
    <w:rsid w:val="00735184"/>
    <w:rsid w:val="00735661"/>
    <w:rsid w:val="00742F9A"/>
    <w:rsid w:val="00752925"/>
    <w:rsid w:val="00755590"/>
    <w:rsid w:val="00765879"/>
    <w:rsid w:val="00777393"/>
    <w:rsid w:val="007A4715"/>
    <w:rsid w:val="007A6AC7"/>
    <w:rsid w:val="007B21AB"/>
    <w:rsid w:val="007C0DD1"/>
    <w:rsid w:val="007D3BFB"/>
    <w:rsid w:val="007E47D2"/>
    <w:rsid w:val="00826639"/>
    <w:rsid w:val="008344E4"/>
    <w:rsid w:val="008370D7"/>
    <w:rsid w:val="008940E3"/>
    <w:rsid w:val="008A4AAF"/>
    <w:rsid w:val="008A5F63"/>
    <w:rsid w:val="008C35CD"/>
    <w:rsid w:val="008C4272"/>
    <w:rsid w:val="008E2F8A"/>
    <w:rsid w:val="00901A6D"/>
    <w:rsid w:val="00911A75"/>
    <w:rsid w:val="009238C3"/>
    <w:rsid w:val="00933142"/>
    <w:rsid w:val="00944507"/>
    <w:rsid w:val="0095097C"/>
    <w:rsid w:val="009879CD"/>
    <w:rsid w:val="0099727C"/>
    <w:rsid w:val="009A0199"/>
    <w:rsid w:val="009E4B19"/>
    <w:rsid w:val="009F10C4"/>
    <w:rsid w:val="009F23B5"/>
    <w:rsid w:val="00A12668"/>
    <w:rsid w:val="00A30159"/>
    <w:rsid w:val="00A43D46"/>
    <w:rsid w:val="00A47DFF"/>
    <w:rsid w:val="00A57BE0"/>
    <w:rsid w:val="00A80DB3"/>
    <w:rsid w:val="00AF2377"/>
    <w:rsid w:val="00B0169D"/>
    <w:rsid w:val="00B12609"/>
    <w:rsid w:val="00B1592B"/>
    <w:rsid w:val="00B268B7"/>
    <w:rsid w:val="00B3378E"/>
    <w:rsid w:val="00B43CAA"/>
    <w:rsid w:val="00B84026"/>
    <w:rsid w:val="00BA7117"/>
    <w:rsid w:val="00BB2FE3"/>
    <w:rsid w:val="00C34609"/>
    <w:rsid w:val="00C42F4E"/>
    <w:rsid w:val="00C447A5"/>
    <w:rsid w:val="00C46F31"/>
    <w:rsid w:val="00C76671"/>
    <w:rsid w:val="00C95EEF"/>
    <w:rsid w:val="00CB5FB2"/>
    <w:rsid w:val="00CC2BDD"/>
    <w:rsid w:val="00CD01A1"/>
    <w:rsid w:val="00CD517A"/>
    <w:rsid w:val="00CF63A0"/>
    <w:rsid w:val="00D0313E"/>
    <w:rsid w:val="00D107B5"/>
    <w:rsid w:val="00D17AFD"/>
    <w:rsid w:val="00D24298"/>
    <w:rsid w:val="00D53400"/>
    <w:rsid w:val="00D652A3"/>
    <w:rsid w:val="00D827C5"/>
    <w:rsid w:val="00D8310B"/>
    <w:rsid w:val="00E11AA3"/>
    <w:rsid w:val="00E2704F"/>
    <w:rsid w:val="00E43518"/>
    <w:rsid w:val="00EA57D7"/>
    <w:rsid w:val="00EA6233"/>
    <w:rsid w:val="00EA77AE"/>
    <w:rsid w:val="00EC2653"/>
    <w:rsid w:val="00EC6596"/>
    <w:rsid w:val="00F5505D"/>
    <w:rsid w:val="00F55C8D"/>
    <w:rsid w:val="00F61DF7"/>
    <w:rsid w:val="00FD6CE9"/>
    <w:rsid w:val="00FE0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69C43"/>
  <w15:docId w15:val="{487AAA2A-345F-42F5-B597-0A236D70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43D4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punktory Znak"/>
    <w:link w:val="Akapitzlist"/>
    <w:uiPriority w:val="34"/>
    <w:qFormat/>
    <w:locked/>
    <w:rsid w:val="0005183D"/>
    <w:rPr>
      <w:rFonts w:eastAsiaTheme="minorEastAsia"/>
      <w:lang w:eastAsia="pl-PL"/>
    </w:rPr>
  </w:style>
  <w:style w:type="paragraph" w:styleId="Akapitzlist">
    <w:name w:val="List Paragraph"/>
    <w:aliases w:val="punktory"/>
    <w:basedOn w:val="Normalny"/>
    <w:link w:val="AkapitzlistZnak"/>
    <w:uiPriority w:val="34"/>
    <w:qFormat/>
    <w:rsid w:val="0005183D"/>
    <w:pPr>
      <w:ind w:left="720"/>
      <w:contextualSpacing/>
    </w:pPr>
    <w:rPr>
      <w:rFonts w:eastAsiaTheme="minorEastAsia"/>
      <w:color w:val="auto"/>
      <w:lang w:eastAsia="pl-PL"/>
    </w:rPr>
  </w:style>
  <w:style w:type="table" w:styleId="Tabela-Siatka">
    <w:name w:val="Table Grid"/>
    <w:basedOn w:val="Standardowy"/>
    <w:uiPriority w:val="59"/>
    <w:rsid w:val="0005183D"/>
    <w:pPr>
      <w:spacing w:after="0" w:line="240" w:lineRule="auto"/>
    </w:pPr>
    <w:rPr>
      <w:rFonts w:eastAsiaTheme="minorEastAsia"/>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qFormat/>
    <w:rsid w:val="0005183D"/>
  </w:style>
  <w:style w:type="character" w:customStyle="1" w:styleId="TekstprzypisudolnegoZnak">
    <w:name w:val="Tekst przypisu dolnego Znak"/>
    <w:basedOn w:val="Domylnaczcionkaakapitu"/>
    <w:link w:val="Tekstprzypisudolnego"/>
    <w:qFormat/>
    <w:locked/>
    <w:rsid w:val="0005183D"/>
    <w:rPr>
      <w:rFonts w:ascii="Times New Roman" w:hAnsi="Times New Roman" w:cs="Times New Roman"/>
      <w:szCs w:val="24"/>
    </w:rPr>
  </w:style>
  <w:style w:type="character" w:customStyle="1" w:styleId="st">
    <w:name w:val="st"/>
    <w:basedOn w:val="Domylnaczcionkaakapitu"/>
    <w:qFormat/>
    <w:rsid w:val="0005183D"/>
  </w:style>
  <w:style w:type="character" w:customStyle="1" w:styleId="resize-text">
    <w:name w:val="resize-text"/>
    <w:basedOn w:val="Domylnaczcionkaakapitu"/>
    <w:qFormat/>
    <w:rsid w:val="0005183D"/>
  </w:style>
  <w:style w:type="paragraph" w:styleId="Stopka">
    <w:name w:val="footer"/>
    <w:basedOn w:val="Normalny"/>
    <w:link w:val="StopkaZnak"/>
    <w:uiPriority w:val="99"/>
    <w:unhideWhenUsed/>
    <w:rsid w:val="0005183D"/>
    <w:pPr>
      <w:tabs>
        <w:tab w:val="center" w:pos="4536"/>
        <w:tab w:val="right" w:pos="9072"/>
      </w:tabs>
      <w:spacing w:after="0" w:line="240" w:lineRule="auto"/>
    </w:pPr>
    <w:rPr>
      <w:color w:val="auto"/>
    </w:rPr>
  </w:style>
  <w:style w:type="character" w:customStyle="1" w:styleId="StopkaZnak1">
    <w:name w:val="Stopka Znak1"/>
    <w:basedOn w:val="Domylnaczcionkaakapitu"/>
    <w:uiPriority w:val="99"/>
    <w:semiHidden/>
    <w:rsid w:val="0005183D"/>
    <w:rPr>
      <w:color w:val="00000A"/>
    </w:rPr>
  </w:style>
  <w:style w:type="paragraph" w:styleId="Tekstprzypisudolnego">
    <w:name w:val="footnote text"/>
    <w:basedOn w:val="Normalny"/>
    <w:link w:val="TekstprzypisudolnegoZnak"/>
    <w:unhideWhenUsed/>
    <w:rsid w:val="0005183D"/>
    <w:pPr>
      <w:spacing w:after="0" w:line="240" w:lineRule="auto"/>
    </w:pPr>
    <w:rPr>
      <w:rFonts w:ascii="Times New Roman" w:hAnsi="Times New Roman" w:cs="Times New Roman"/>
      <w:color w:val="auto"/>
      <w:szCs w:val="24"/>
    </w:rPr>
  </w:style>
  <w:style w:type="character" w:customStyle="1" w:styleId="TekstprzypisudolnegoZnak1">
    <w:name w:val="Tekst przypisu dolnego Znak1"/>
    <w:basedOn w:val="Domylnaczcionkaakapitu"/>
    <w:uiPriority w:val="99"/>
    <w:semiHidden/>
    <w:rsid w:val="0005183D"/>
    <w:rPr>
      <w:color w:val="00000A"/>
      <w:sz w:val="20"/>
      <w:szCs w:val="20"/>
    </w:rPr>
  </w:style>
  <w:style w:type="character" w:styleId="Odwoanieprzypisudolnego">
    <w:name w:val="footnote reference"/>
    <w:basedOn w:val="Domylnaczcionkaakapitu"/>
    <w:semiHidden/>
    <w:unhideWhenUsed/>
    <w:rsid w:val="0005183D"/>
    <w:rPr>
      <w:vertAlign w:val="superscript"/>
    </w:rPr>
  </w:style>
  <w:style w:type="character" w:styleId="Hipercze">
    <w:name w:val="Hyperlink"/>
    <w:uiPriority w:val="99"/>
    <w:rsid w:val="00EC2653"/>
    <w:rPr>
      <w:color w:val="0000FF"/>
      <w:u w:val="single"/>
    </w:rPr>
  </w:style>
  <w:style w:type="character" w:customStyle="1" w:styleId="Nierozpoznanawzmianka1">
    <w:name w:val="Nierozpoznana wzmianka1"/>
    <w:basedOn w:val="Domylnaczcionkaakapitu"/>
    <w:uiPriority w:val="99"/>
    <w:semiHidden/>
    <w:unhideWhenUsed/>
    <w:rsid w:val="00384BA1"/>
    <w:rPr>
      <w:color w:val="605E5C"/>
      <w:shd w:val="clear" w:color="auto" w:fill="E1DFDD"/>
    </w:rPr>
  </w:style>
  <w:style w:type="paragraph" w:styleId="NormalnyWeb">
    <w:name w:val="Normal (Web)"/>
    <w:basedOn w:val="Normalny"/>
    <w:uiPriority w:val="99"/>
    <w:unhideWhenUsed/>
    <w:rsid w:val="001650A4"/>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99"/>
    <w:qFormat/>
    <w:rsid w:val="001650A4"/>
    <w:rPr>
      <w:b/>
      <w:bCs/>
    </w:rPr>
  </w:style>
  <w:style w:type="paragraph" w:styleId="Nagwek">
    <w:name w:val="header"/>
    <w:basedOn w:val="Normalny"/>
    <w:link w:val="NagwekZnak"/>
    <w:uiPriority w:val="99"/>
    <w:unhideWhenUsed/>
    <w:rsid w:val="00D652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2A3"/>
    <w:rPr>
      <w:color w:val="00000A"/>
    </w:rPr>
  </w:style>
  <w:style w:type="paragraph" w:customStyle="1" w:styleId="Default">
    <w:name w:val="Default"/>
    <w:qFormat/>
    <w:rsid w:val="00AF23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komentarza">
    <w:name w:val="annotation text"/>
    <w:basedOn w:val="Normalny"/>
    <w:link w:val="TekstkomentarzaZnak"/>
    <w:unhideWhenUsed/>
    <w:qFormat/>
    <w:rsid w:val="00060EAB"/>
    <w:pPr>
      <w:spacing w:after="160" w:line="240" w:lineRule="auto"/>
    </w:pPr>
    <w:rPr>
      <w:rFonts w:ascii="Calibri" w:eastAsia="Calibri" w:hAnsi="Calibri" w:cs="Times New Roman"/>
      <w:color w:val="auto"/>
      <w:sz w:val="20"/>
      <w:szCs w:val="20"/>
      <w:lang w:val="x-none"/>
    </w:rPr>
  </w:style>
  <w:style w:type="character" w:customStyle="1" w:styleId="TekstkomentarzaZnak">
    <w:name w:val="Tekst komentarza Znak"/>
    <w:basedOn w:val="Domylnaczcionkaakapitu"/>
    <w:link w:val="Tekstkomentarza"/>
    <w:rsid w:val="00060EAB"/>
    <w:rPr>
      <w:rFonts w:ascii="Calibri" w:eastAsia="Calibri" w:hAnsi="Calibri" w:cs="Times New Roman"/>
      <w:sz w:val="20"/>
      <w:szCs w:val="20"/>
      <w:lang w:val="x-none"/>
    </w:rPr>
  </w:style>
  <w:style w:type="paragraph" w:styleId="Tekstprzypisukocowego">
    <w:name w:val="endnote text"/>
    <w:basedOn w:val="Normalny"/>
    <w:link w:val="TekstprzypisukocowegoZnak"/>
    <w:uiPriority w:val="99"/>
    <w:semiHidden/>
    <w:unhideWhenUsed/>
    <w:rsid w:val="00284B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4B13"/>
    <w:rPr>
      <w:color w:val="00000A"/>
      <w:sz w:val="20"/>
      <w:szCs w:val="20"/>
    </w:rPr>
  </w:style>
  <w:style w:type="character" w:styleId="Odwoanieprzypisukocowego">
    <w:name w:val="endnote reference"/>
    <w:basedOn w:val="Domylnaczcionkaakapitu"/>
    <w:uiPriority w:val="99"/>
    <w:semiHidden/>
    <w:unhideWhenUsed/>
    <w:rsid w:val="00284B13"/>
    <w:rPr>
      <w:vertAlign w:val="superscript"/>
    </w:rPr>
  </w:style>
  <w:style w:type="paragraph" w:styleId="Tekstdymka">
    <w:name w:val="Balloon Text"/>
    <w:basedOn w:val="Normalny"/>
    <w:link w:val="TekstdymkaZnak"/>
    <w:uiPriority w:val="99"/>
    <w:semiHidden/>
    <w:unhideWhenUsed/>
    <w:rsid w:val="009331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142"/>
    <w:rPr>
      <w:rFonts w:ascii="Segoe UI" w:hAnsi="Segoe UI" w:cs="Segoe UI"/>
      <w:color w:val="00000A"/>
      <w:sz w:val="18"/>
      <w:szCs w:val="18"/>
    </w:rPr>
  </w:style>
  <w:style w:type="paragraph" w:styleId="Bezodstpw">
    <w:name w:val="No Spacing"/>
    <w:uiPriority w:val="1"/>
    <w:qFormat/>
    <w:rsid w:val="00132B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5954">
      <w:bodyDiv w:val="1"/>
      <w:marLeft w:val="0"/>
      <w:marRight w:val="0"/>
      <w:marTop w:val="0"/>
      <w:marBottom w:val="0"/>
      <w:divBdr>
        <w:top w:val="none" w:sz="0" w:space="0" w:color="auto"/>
        <w:left w:val="none" w:sz="0" w:space="0" w:color="auto"/>
        <w:bottom w:val="none" w:sz="0" w:space="0" w:color="auto"/>
        <w:right w:val="none" w:sz="0" w:space="0" w:color="auto"/>
      </w:divBdr>
    </w:div>
    <w:div w:id="19787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kielce.pl" TargetMode="External"/><Relationship Id="rId13" Type="http://schemas.openxmlformats.org/officeDocument/2006/relationships/hyperlink" Target="mailto:iod@sejmik.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egiewe.it.kielce.pl/?page_id=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giewe.it.kielce.pl/?page_id=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regiewe.it.kielce.pl/?page_id=10" TargetMode="External"/><Relationship Id="rId4" Type="http://schemas.openxmlformats.org/officeDocument/2006/relationships/settings" Target="settings.xml"/><Relationship Id="rId9" Type="http://schemas.openxmlformats.org/officeDocument/2006/relationships/hyperlink" Target="http://www.spinno.pl/inteligentne-specjalizacje/uszczegolowienie-inteligentnych-specjalizacji-wojewodztwa-swietokrzyskieg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EDC0-BE51-4B8E-A690-695A9CA3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2501</Words>
  <Characters>15009</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Kowalewska, Katarzyna</dc:creator>
  <cp:lastModifiedBy>Piras, Anna</cp:lastModifiedBy>
  <cp:revision>4</cp:revision>
  <cp:lastPrinted>2019-04-02T12:09:00Z</cp:lastPrinted>
  <dcterms:created xsi:type="dcterms:W3CDTF">2019-04-09T09:15:00Z</dcterms:created>
  <dcterms:modified xsi:type="dcterms:W3CDTF">2019-10-23T09:38:00Z</dcterms:modified>
</cp:coreProperties>
</file>