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6B" w:rsidRDefault="00D3256B">
      <w:pPr>
        <w:pStyle w:val="Tekstpodstawowy"/>
      </w:pPr>
    </w:p>
    <w:p w:rsidR="00D3256B" w:rsidRDefault="00D3256B">
      <w:pPr>
        <w:pStyle w:val="Tekstpodstawowy"/>
        <w:spacing w:before="5"/>
        <w:rPr>
          <w:sz w:val="21"/>
        </w:rPr>
      </w:pPr>
    </w:p>
    <w:p w:rsidR="00D3256B" w:rsidRDefault="002A69BB">
      <w:pPr>
        <w:pStyle w:val="Nagwek2"/>
        <w:spacing w:before="1"/>
        <w:ind w:left="4572" w:firstLine="0"/>
      </w:pPr>
      <w:r>
        <w:rPr>
          <w:color w:val="000009"/>
        </w:rPr>
        <w:t>FORMULARZ</w:t>
      </w:r>
    </w:p>
    <w:p w:rsidR="00D3256B" w:rsidRDefault="00D3256B">
      <w:pPr>
        <w:pStyle w:val="Tekstpodstawowy"/>
        <w:rPr>
          <w:b/>
          <w:sz w:val="22"/>
        </w:rPr>
      </w:pPr>
    </w:p>
    <w:p w:rsidR="00D3256B" w:rsidRDefault="00D3256B">
      <w:pPr>
        <w:pStyle w:val="Tekstpodstawowy"/>
        <w:rPr>
          <w:b/>
          <w:sz w:val="22"/>
        </w:rPr>
      </w:pPr>
    </w:p>
    <w:p w:rsidR="00D3256B" w:rsidRDefault="002A69BB">
      <w:pPr>
        <w:tabs>
          <w:tab w:val="left" w:pos="1197"/>
        </w:tabs>
        <w:spacing w:before="193" w:line="276" w:lineRule="auto"/>
        <w:ind w:left="1197" w:right="1281" w:hanging="488"/>
        <w:rPr>
          <w:b/>
          <w:sz w:val="20"/>
        </w:rPr>
      </w:pPr>
      <w:r>
        <w:rPr>
          <w:b/>
          <w:sz w:val="20"/>
        </w:rPr>
        <w:t>I.</w:t>
      </w:r>
      <w:r>
        <w:rPr>
          <w:b/>
          <w:sz w:val="20"/>
        </w:rPr>
        <w:tab/>
        <w:t>DANE IDENTYFIKUJĄCE USŁUGODAWCĘ - INSTYTUCJĘ OTOCZENIA BIZNESU/ UCZELNIĘ WYŻSZĄ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71"/>
      </w:tblGrid>
      <w:tr w:rsidR="00D3256B">
        <w:trPr>
          <w:trHeight w:val="458"/>
        </w:trPr>
        <w:tc>
          <w:tcPr>
            <w:tcW w:w="2518" w:type="dxa"/>
            <w:tcBorders>
              <w:right w:val="single" w:sz="6" w:space="0" w:color="000000"/>
            </w:tcBorders>
            <w:shd w:val="clear" w:color="auto" w:fill="D9D9D9"/>
          </w:tcPr>
          <w:p w:rsidR="00D3256B" w:rsidRDefault="002A69BB">
            <w:pPr>
              <w:pStyle w:val="TableParagraph"/>
              <w:spacing w:before="4" w:line="228" w:lineRule="exact"/>
              <w:ind w:right="95"/>
              <w:rPr>
                <w:sz w:val="20"/>
              </w:rPr>
            </w:pPr>
            <w:r>
              <w:rPr>
                <w:sz w:val="20"/>
              </w:rPr>
              <w:t>Nazwa instytucji zgodnie z dokumentem rejestrowym</w:t>
            </w:r>
          </w:p>
        </w:tc>
        <w:tc>
          <w:tcPr>
            <w:tcW w:w="6971" w:type="dxa"/>
            <w:tcBorders>
              <w:left w:val="single" w:sz="6" w:space="0" w:color="000000"/>
            </w:tcBorders>
          </w:tcPr>
          <w:p w:rsidR="00D3256B" w:rsidRDefault="002A69B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Izba Gospodarcza „Grono Targowe Kielce”</w:t>
            </w:r>
          </w:p>
        </w:tc>
      </w:tr>
      <w:tr w:rsidR="00D3256B">
        <w:trPr>
          <w:trHeight w:val="489"/>
        </w:trPr>
        <w:tc>
          <w:tcPr>
            <w:tcW w:w="2518" w:type="dxa"/>
            <w:tcBorders>
              <w:right w:val="single" w:sz="6" w:space="0" w:color="000000"/>
            </w:tcBorders>
            <w:shd w:val="clear" w:color="auto" w:fill="D9D9D9"/>
          </w:tcPr>
          <w:p w:rsidR="00D3256B" w:rsidRDefault="002A69BB">
            <w:pPr>
              <w:pStyle w:val="TableParagraph"/>
              <w:tabs>
                <w:tab w:val="left" w:pos="688"/>
                <w:tab w:val="left" w:pos="958"/>
                <w:tab w:val="left" w:pos="1930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  <w:t>nazwisko</w:t>
            </w:r>
            <w:r>
              <w:rPr>
                <w:sz w:val="20"/>
              </w:rPr>
              <w:tab/>
              <w:t>osoby kontaktowej</w:t>
            </w:r>
          </w:p>
        </w:tc>
        <w:tc>
          <w:tcPr>
            <w:tcW w:w="6971" w:type="dxa"/>
            <w:tcBorders>
              <w:left w:val="single" w:sz="6" w:space="0" w:color="000000"/>
            </w:tcBorders>
          </w:tcPr>
          <w:p w:rsidR="00D3256B" w:rsidRDefault="002A69B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Mirosław Hejduk</w:t>
            </w:r>
          </w:p>
        </w:tc>
      </w:tr>
      <w:tr w:rsidR="00D3256B">
        <w:trPr>
          <w:trHeight w:val="460"/>
        </w:trPr>
        <w:tc>
          <w:tcPr>
            <w:tcW w:w="2518" w:type="dxa"/>
            <w:tcBorders>
              <w:right w:val="single" w:sz="6" w:space="0" w:color="000000"/>
            </w:tcBorders>
            <w:shd w:val="clear" w:color="auto" w:fill="D9D9D9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 kontaktowy</w:t>
            </w:r>
          </w:p>
        </w:tc>
        <w:tc>
          <w:tcPr>
            <w:tcW w:w="6971" w:type="dxa"/>
            <w:tcBorders>
              <w:left w:val="single" w:sz="6" w:space="0" w:color="000000"/>
            </w:tcBorders>
          </w:tcPr>
          <w:p w:rsidR="00D3256B" w:rsidRDefault="002A69B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504 240 032</w:t>
            </w:r>
          </w:p>
        </w:tc>
      </w:tr>
      <w:tr w:rsidR="00D3256B">
        <w:trPr>
          <w:trHeight w:val="460"/>
        </w:trPr>
        <w:tc>
          <w:tcPr>
            <w:tcW w:w="2518" w:type="dxa"/>
            <w:tcBorders>
              <w:right w:val="single" w:sz="6" w:space="0" w:color="000000"/>
            </w:tcBorders>
            <w:shd w:val="clear" w:color="auto" w:fill="D9D9D9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Strona www/ E-mail</w:t>
            </w:r>
          </w:p>
        </w:tc>
        <w:tc>
          <w:tcPr>
            <w:tcW w:w="6971" w:type="dxa"/>
            <w:tcBorders>
              <w:left w:val="single" w:sz="6" w:space="0" w:color="000000"/>
            </w:tcBorders>
          </w:tcPr>
          <w:p w:rsidR="00D3256B" w:rsidRDefault="002A69BB">
            <w:pPr>
              <w:pStyle w:val="TableParagraph"/>
              <w:ind w:left="105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www.gronotargowe.pl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/ </w:t>
            </w:r>
            <w:hyperlink r:id="rId8">
              <w:r>
                <w:rPr>
                  <w:sz w:val="20"/>
                </w:rPr>
                <w:t>gtk@gronotargowe.pl</w:t>
              </w:r>
            </w:hyperlink>
          </w:p>
        </w:tc>
      </w:tr>
    </w:tbl>
    <w:p w:rsidR="00D3256B" w:rsidRDefault="00D3256B">
      <w:pPr>
        <w:pStyle w:val="Tekstpodstawowy"/>
        <w:rPr>
          <w:b/>
        </w:rPr>
      </w:pPr>
    </w:p>
    <w:p w:rsidR="00D3256B" w:rsidRDefault="00D3256B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6574"/>
      </w:tblGrid>
      <w:tr w:rsidR="00D3256B">
        <w:trPr>
          <w:trHeight w:val="582"/>
        </w:trPr>
        <w:tc>
          <w:tcPr>
            <w:tcW w:w="9488" w:type="dxa"/>
            <w:gridSpan w:val="2"/>
            <w:shd w:val="clear" w:color="auto" w:fill="D9D9D9"/>
          </w:tcPr>
          <w:p w:rsidR="00D3256B" w:rsidRDefault="002A69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Adres siedziby lub stałego miejsca wykonywania działalności zgodnie z dokumentem rejestrowym</w:t>
            </w:r>
          </w:p>
        </w:tc>
      </w:tr>
      <w:tr w:rsidR="00D3256B">
        <w:trPr>
          <w:trHeight w:val="582"/>
        </w:trPr>
        <w:tc>
          <w:tcPr>
            <w:tcW w:w="2914" w:type="dxa"/>
            <w:shd w:val="clear" w:color="auto" w:fill="D9D9D9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6574" w:type="dxa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Polska</w:t>
            </w:r>
          </w:p>
        </w:tc>
      </w:tr>
      <w:tr w:rsidR="00D3256B">
        <w:trPr>
          <w:trHeight w:val="582"/>
        </w:trPr>
        <w:tc>
          <w:tcPr>
            <w:tcW w:w="2914" w:type="dxa"/>
            <w:shd w:val="clear" w:color="auto" w:fill="D9D9D9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6574" w:type="dxa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Świętokrzyskie</w:t>
            </w:r>
          </w:p>
        </w:tc>
      </w:tr>
      <w:tr w:rsidR="00D3256B">
        <w:trPr>
          <w:trHeight w:val="582"/>
        </w:trPr>
        <w:tc>
          <w:tcPr>
            <w:tcW w:w="2914" w:type="dxa"/>
            <w:shd w:val="clear" w:color="auto" w:fill="D9D9D9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Gmina/ Powiat</w:t>
            </w:r>
          </w:p>
        </w:tc>
        <w:tc>
          <w:tcPr>
            <w:tcW w:w="6574" w:type="dxa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Kielce</w:t>
            </w:r>
          </w:p>
        </w:tc>
      </w:tr>
      <w:tr w:rsidR="00D3256B">
        <w:trPr>
          <w:trHeight w:val="582"/>
        </w:trPr>
        <w:tc>
          <w:tcPr>
            <w:tcW w:w="2914" w:type="dxa"/>
            <w:shd w:val="clear" w:color="auto" w:fill="D9D9D9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Miejscowość/ Kod pocztowy</w:t>
            </w:r>
          </w:p>
        </w:tc>
        <w:tc>
          <w:tcPr>
            <w:tcW w:w="6574" w:type="dxa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Kielce / 25-672</w:t>
            </w:r>
          </w:p>
        </w:tc>
      </w:tr>
      <w:tr w:rsidR="00D3256B">
        <w:trPr>
          <w:trHeight w:val="583"/>
        </w:trPr>
        <w:tc>
          <w:tcPr>
            <w:tcW w:w="2914" w:type="dxa"/>
            <w:shd w:val="clear" w:color="auto" w:fill="D9D9D9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Ulica</w:t>
            </w:r>
          </w:p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Numer budynku/ lokalu</w:t>
            </w:r>
          </w:p>
        </w:tc>
        <w:tc>
          <w:tcPr>
            <w:tcW w:w="6574" w:type="dxa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Zakładowa 1</w:t>
            </w:r>
          </w:p>
        </w:tc>
      </w:tr>
      <w:tr w:rsidR="00D3256B">
        <w:trPr>
          <w:trHeight w:val="582"/>
        </w:trPr>
        <w:tc>
          <w:tcPr>
            <w:tcW w:w="2914" w:type="dxa"/>
            <w:shd w:val="clear" w:color="auto" w:fill="D9D9D9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6574" w:type="dxa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959-18-24-179</w:t>
            </w:r>
          </w:p>
        </w:tc>
      </w:tr>
      <w:tr w:rsidR="00D3256B">
        <w:trPr>
          <w:trHeight w:val="690"/>
        </w:trPr>
        <w:tc>
          <w:tcPr>
            <w:tcW w:w="2914" w:type="dxa"/>
            <w:shd w:val="clear" w:color="auto" w:fill="D9D9D9"/>
          </w:tcPr>
          <w:p w:rsidR="00D3256B" w:rsidRDefault="002A69BB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Data rozpoczęcia działalności (zgodnie z dokumentem rejestrowym)</w:t>
            </w:r>
          </w:p>
        </w:tc>
        <w:tc>
          <w:tcPr>
            <w:tcW w:w="6574" w:type="dxa"/>
          </w:tcPr>
          <w:p w:rsidR="00D3256B" w:rsidRDefault="002A6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29-04-2008</w:t>
            </w:r>
          </w:p>
        </w:tc>
      </w:tr>
    </w:tbl>
    <w:p w:rsidR="00D3256B" w:rsidRDefault="00D3256B">
      <w:pPr>
        <w:pStyle w:val="Tekstpodstawowy"/>
        <w:rPr>
          <w:b/>
        </w:rPr>
      </w:pPr>
    </w:p>
    <w:p w:rsidR="00D3256B" w:rsidRDefault="002A69BB">
      <w:pPr>
        <w:pStyle w:val="Akapitzlist"/>
        <w:numPr>
          <w:ilvl w:val="0"/>
          <w:numId w:val="4"/>
        </w:numPr>
        <w:tabs>
          <w:tab w:val="left" w:pos="1197"/>
          <w:tab w:val="left" w:pos="1198"/>
        </w:tabs>
        <w:spacing w:before="1" w:line="276" w:lineRule="auto"/>
        <w:ind w:right="294" w:hanging="487"/>
        <w:rPr>
          <w:sz w:val="20"/>
        </w:rPr>
      </w:pPr>
      <w:r>
        <w:rPr>
          <w:b/>
          <w:sz w:val="20"/>
        </w:rPr>
        <w:t xml:space="preserve">OPIS DOTYCHCZASOWEJ DZIAŁALNOŚCI USŁUGODAWCY - INSTYTUCJI OTOCZENIA BIZNESU/ UCZELNI WYŻSZEJ </w:t>
      </w:r>
      <w:r>
        <w:rPr>
          <w:sz w:val="20"/>
        </w:rPr>
        <w:t>( do 5 000 znaków, opisać doświadczenie działalności na rynku, w tym m.in. w realizacji min. 5 usług doradczych na rzecz MŚP w okresie ostatnich 3 lat, dodatkowo j</w:t>
      </w:r>
      <w:r>
        <w:rPr>
          <w:sz w:val="20"/>
        </w:rPr>
        <w:t>eśli dotyczy opisać posiadane licencje, akredytacje, certyfikaty lub inny dokument poświadczający uprawnienia podmiotu do świadczenia usług</w:t>
      </w:r>
      <w:r>
        <w:rPr>
          <w:spacing w:val="1"/>
          <w:sz w:val="20"/>
        </w:rPr>
        <w:t xml:space="preserve"> </w:t>
      </w:r>
      <w:r>
        <w:rPr>
          <w:sz w:val="20"/>
        </w:rPr>
        <w:t>doradczych)</w:t>
      </w:r>
    </w:p>
    <w:p w:rsidR="00D3256B" w:rsidRDefault="00D8347D">
      <w:pPr>
        <w:pStyle w:val="Tekstpodstawowy"/>
        <w:ind w:left="477"/>
      </w:pPr>
      <w:r>
        <w:rPr>
          <w:noProof/>
        </w:rPr>
        <mc:AlternateContent>
          <mc:Choice Requires="wpg">
            <w:drawing>
              <wp:inline distT="0" distB="0" distL="0" distR="0">
                <wp:extent cx="6031865" cy="1765300"/>
                <wp:effectExtent l="10795" t="8890" r="5715" b="6985"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1765300"/>
                          <a:chOff x="0" y="0"/>
                          <a:chExt cx="9499" cy="2780"/>
                        </a:xfrm>
                      </wpg:grpSpPr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7" y="130"/>
                            <a:ext cx="276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489" cy="2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256B" w:rsidRDefault="00D3256B">
                              <w:pPr>
                                <w:spacing w:before="7" w:after="1"/>
                                <w:rPr>
                                  <w:sz w:val="15"/>
                                </w:rPr>
                              </w:pPr>
                            </w:p>
                            <w:p w:rsidR="00D3256B" w:rsidRDefault="002A69BB">
                              <w:pPr>
                                <w:ind w:left="2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>
                                    <wp:extent cx="2389470" cy="421386"/>
                                    <wp:effectExtent l="0" t="0" r="0" b="0"/>
                                    <wp:docPr id="9" name="image6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age6.jpeg"/>
                                            <pic:cNvPicPr/>
                                          </pic:nvPicPr>
                                          <pic:blipFill>
                                            <a:blip r:embed="rId1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89470" cy="4213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256B" w:rsidRDefault="002A69BB">
                              <w:pPr>
                                <w:spacing w:before="76"/>
                                <w:ind w:left="103" w:right="10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Izba Gospodarcza „Grono Targowe Kielce” zarejestrowana została w 2008 roku. Zrzesza w chwili obe</w:t>
                              </w:r>
                              <w:r>
                                <w:rPr>
                                  <w:sz w:val="20"/>
                                </w:rPr>
                                <w:t xml:space="preserve">cnej 89 firm. Członkowie Izby oferują szeroki wachlarz usług doradczych, wystawienniczych, szkoleniowych, promocyjnych, hotelarskich, gastronomicznych, transportowych, poligraficznych, zapewniając niezbędne zaplecze obsługi imprez targowo-konferencyjnych, </w:t>
                              </w:r>
                              <w:r>
                                <w:rPr>
                                  <w:sz w:val="20"/>
                                </w:rPr>
                                <w:t xml:space="preserve">jak również wydarzeń okołotargowych odbywających się w Targach Kielce. Utworzona w ramach Izby jednostka, zwana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Kielce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Convention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Bureau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 xml:space="preserve">pełni funkcję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informacyjno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 - doradczą w kontaktach  z potencjalnymi organizatorami spotkań biznesowych. Specjalistycz</w:t>
                              </w:r>
                              <w:r>
                                <w:rPr>
                                  <w:sz w:val="20"/>
                                </w:rPr>
                                <w:t>na usługa doradcza dedykowana MSP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to:</w:t>
                              </w:r>
                            </w:p>
                            <w:p w:rsidR="00D3256B" w:rsidRDefault="002A69BB">
                              <w:pPr>
                                <w:ind w:left="103" w:right="110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„</w:t>
                              </w:r>
                              <w:r>
                                <w:rPr>
                                  <w:b/>
                                  <w:color w:val="212121"/>
                                  <w:sz w:val="20"/>
                                </w:rPr>
                                <w:t>ASYSTA W OPRACOWANIU I WDROŻENIU PRZEZ MSP CYKLICZNEGO WYDARZENIA BRANŻOWEGO JAKO INNOWACJI PRODUKTOWEJ”.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74.95pt;height:139pt;mso-position-horizontal-relative:char;mso-position-vertical-relative:line" coordsize="9499,2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4197;top:130;width:2762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4;top:4;width:9489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RS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+3RUUsMAAADbAAAADwAA&#10;AAAAAAAAAAAAAAAHAgAAZHJzL2Rvd25yZXYueG1sUEsFBgAAAAADAAMAtwAAAPcCAAAAAA==&#10;" filled="f" strokeweight=".48pt">
                  <v:textbox inset="0,0,0,0">
                    <w:txbxContent>
                      <w:p w:rsidR="00D3256B" w:rsidRDefault="00D3256B">
                        <w:pPr>
                          <w:spacing w:before="7" w:after="1"/>
                          <w:rPr>
                            <w:sz w:val="15"/>
                          </w:rPr>
                        </w:pPr>
                      </w:p>
                      <w:p w:rsidR="00D3256B" w:rsidRDefault="002A69BB">
                        <w:pPr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389470" cy="421386"/>
                              <wp:effectExtent l="0" t="0" r="0" b="0"/>
                              <wp:docPr id="9" name="image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6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9470" cy="4213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256B" w:rsidRDefault="002A69BB">
                        <w:pPr>
                          <w:spacing w:before="76"/>
                          <w:ind w:left="103" w:right="10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Izba Gospodarcza „Grono Targowe Kielce” zarejestrowana została w 2008 roku. Zrzesza w chwili obe</w:t>
                        </w:r>
                        <w:r>
                          <w:rPr>
                            <w:sz w:val="20"/>
                          </w:rPr>
                          <w:t xml:space="preserve">cnej 89 firm. Członkowie Izby oferują szeroki wachlarz usług doradczych, wystawienniczych, szkoleniowych, promocyjnych, hotelarskich, gastronomicznych, transportowych, poligraficznych, zapewniając niezbędne zaplecze obsługi imprez targowo-konferencyjnych, </w:t>
                        </w:r>
                        <w:r>
                          <w:rPr>
                            <w:sz w:val="20"/>
                          </w:rPr>
                          <w:t xml:space="preserve">jak również wydarzeń okołotargowych odbywających się w Targach Kielce. Utworzona w ramach Izby jednostka, zwana </w:t>
                        </w:r>
                        <w:r>
                          <w:rPr>
                            <w:i/>
                            <w:sz w:val="20"/>
                          </w:rPr>
                          <w:t xml:space="preserve">Kielce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Convention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Bureau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 xml:space="preserve">pełni funkcję </w:t>
                        </w:r>
                        <w:proofErr w:type="spellStart"/>
                        <w:r>
                          <w:rPr>
                            <w:sz w:val="20"/>
                          </w:rPr>
                          <w:t>informacyjno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- doradczą w kontaktach  z potencjalnymi organizatorami spotkań biznesowych. Specjalistycz</w:t>
                        </w:r>
                        <w:r>
                          <w:rPr>
                            <w:sz w:val="20"/>
                          </w:rPr>
                          <w:t>na usługa doradcza dedykowana MSP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to:</w:t>
                        </w:r>
                      </w:p>
                      <w:p w:rsidR="00D3256B" w:rsidRDefault="002A69BB">
                        <w:pPr>
                          <w:ind w:left="103" w:right="11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</w:t>
                        </w:r>
                        <w:r>
                          <w:rPr>
                            <w:b/>
                            <w:color w:val="212121"/>
                            <w:sz w:val="20"/>
                          </w:rPr>
                          <w:t>ASYSTA W OPRACOWANIU I WDROŻENIU PRZEZ MSP CYKLICZNEGO WYDARZENIA BRANŻOWEGO JAKO INNOWACJI PRODUKTOWEJ”.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256B" w:rsidRDefault="00D3256B">
      <w:pPr>
        <w:sectPr w:rsidR="00D3256B">
          <w:headerReference w:type="default" r:id="rId12"/>
          <w:footerReference w:type="default" r:id="rId13"/>
          <w:type w:val="continuous"/>
          <w:pgSz w:w="11910" w:h="16840"/>
          <w:pgMar w:top="1660" w:right="860" w:bottom="1200" w:left="800" w:header="709" w:footer="1000" w:gutter="0"/>
          <w:pgNumType w:start="1"/>
          <w:cols w:space="708"/>
        </w:sectPr>
      </w:pPr>
    </w:p>
    <w:p w:rsidR="00D3256B" w:rsidRDefault="00D3256B">
      <w:pPr>
        <w:pStyle w:val="Tekstpodstawowy"/>
      </w:pPr>
    </w:p>
    <w:p w:rsidR="00D3256B" w:rsidRDefault="00D3256B">
      <w:pPr>
        <w:pStyle w:val="Tekstpodstawowy"/>
        <w:spacing w:before="9"/>
        <w:rPr>
          <w:sz w:val="17"/>
        </w:rPr>
      </w:pPr>
    </w:p>
    <w:p w:rsidR="00D3256B" w:rsidRDefault="00D8347D">
      <w:pPr>
        <w:pStyle w:val="Tekstpodstawowy"/>
        <w:spacing w:before="91" w:line="242" w:lineRule="auto"/>
        <w:ind w:left="590" w:right="385"/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27305</wp:posOffset>
                </wp:positionV>
                <wp:extent cx="6031865" cy="5886450"/>
                <wp:effectExtent l="10795" t="13970" r="5715" b="508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5886450"/>
                          <a:chOff x="1277" y="43"/>
                          <a:chExt cx="9499" cy="9270"/>
                        </a:xfrm>
                      </wpg:grpSpPr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87" y="47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82" y="43"/>
                            <a:ext cx="0" cy="9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87" y="9308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771" y="43"/>
                            <a:ext cx="0" cy="9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42BF9" id="Group 23" o:spid="_x0000_s1026" style="position:absolute;margin-left:63.85pt;margin-top:2.15pt;width:474.95pt;height:463.5pt;z-index:-11776;mso-position-horizontal-relative:page" coordorigin="1277,43" coordsize="9499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">
                <v:line id="Line 27" o:spid="_x0000_s1027" style="position:absolute;visibility:visible;mso-wrap-style:square" from="1287,47" to="10766,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6" o:spid="_x0000_s1028" style="position:absolute;visibility:visible;mso-wrap-style:square" from="1282,43" to="1282,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5" o:spid="_x0000_s1029" style="position:absolute;visibility:visible;mso-wrap-style:square" from="1287,9308" to="10766,9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4" o:spid="_x0000_s1030" style="position:absolute;visibility:visible;mso-wrap-style:square" from="10771,43" to="10771,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2A69BB">
        <w:rPr>
          <w:color w:val="000009"/>
        </w:rPr>
        <w:t xml:space="preserve">Koncepcja świadczenia tej kompleksowej specjalistycznej usługi doradczej wypracowana została na podstawie doświadczeń z </w:t>
      </w:r>
      <w:r w:rsidR="002A69BB">
        <w:t>realizowanych przez MSP poniższych przykładowych przedsięwzięć</w:t>
      </w:r>
      <w:r w:rsidR="002A69BB">
        <w:rPr>
          <w:i/>
        </w:rPr>
        <w:t>:</w:t>
      </w:r>
    </w:p>
    <w:p w:rsidR="00D3256B" w:rsidRDefault="002A69BB">
      <w:pPr>
        <w:pStyle w:val="Akapitzlist"/>
        <w:numPr>
          <w:ilvl w:val="1"/>
          <w:numId w:val="4"/>
        </w:numPr>
        <w:tabs>
          <w:tab w:val="left" w:pos="1310"/>
        </w:tabs>
        <w:spacing w:before="37"/>
        <w:ind w:right="384"/>
        <w:jc w:val="both"/>
        <w:rPr>
          <w:i/>
          <w:sz w:val="20"/>
        </w:rPr>
      </w:pPr>
      <w:r>
        <w:rPr>
          <w:sz w:val="20"/>
        </w:rPr>
        <w:t>2018 - Usługa doradcza dla Fundacji PRPW związana z opracowaniem kolejne</w:t>
      </w:r>
      <w:r>
        <w:rPr>
          <w:sz w:val="20"/>
        </w:rPr>
        <w:t>j edycji wydarzenia branżowego</w:t>
      </w:r>
      <w:r>
        <w:rPr>
          <w:i/>
          <w:sz w:val="20"/>
        </w:rPr>
        <w:t>: „Cyrkulacja Wiedzy – Konwent Polski Wschodniej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2020”</w:t>
      </w:r>
    </w:p>
    <w:p w:rsidR="00D3256B" w:rsidRDefault="002A69BB">
      <w:pPr>
        <w:pStyle w:val="Akapitzlist"/>
        <w:numPr>
          <w:ilvl w:val="1"/>
          <w:numId w:val="4"/>
        </w:numPr>
        <w:tabs>
          <w:tab w:val="left" w:pos="1310"/>
        </w:tabs>
        <w:spacing w:before="1"/>
        <w:ind w:right="384"/>
        <w:jc w:val="both"/>
        <w:rPr>
          <w:i/>
          <w:sz w:val="20"/>
        </w:rPr>
      </w:pPr>
      <w:r>
        <w:rPr>
          <w:sz w:val="20"/>
        </w:rPr>
        <w:t xml:space="preserve">2018 - Usługa doradcza dla Fundacji PRPW w związku z opracowaniem wskaźników efektywności wersji elektronicznej recenzowanej publikacji pokonferencyjnej: </w:t>
      </w:r>
      <w:r>
        <w:rPr>
          <w:i/>
          <w:sz w:val="20"/>
        </w:rPr>
        <w:t xml:space="preserve">„Interdyscyplinarne </w:t>
      </w:r>
      <w:proofErr w:type="spellStart"/>
      <w:r>
        <w:rPr>
          <w:i/>
          <w:sz w:val="20"/>
        </w:rPr>
        <w:t>Inspiratorium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Maximo</w:t>
      </w:r>
      <w:proofErr w:type="spellEnd"/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cum Studio”</w:t>
      </w:r>
    </w:p>
    <w:p w:rsidR="00D3256B" w:rsidRDefault="002A69BB">
      <w:pPr>
        <w:pStyle w:val="Akapitzlist"/>
        <w:numPr>
          <w:ilvl w:val="1"/>
          <w:numId w:val="4"/>
        </w:numPr>
        <w:tabs>
          <w:tab w:val="left" w:pos="1310"/>
        </w:tabs>
        <w:ind w:right="385"/>
        <w:jc w:val="both"/>
        <w:rPr>
          <w:i/>
          <w:sz w:val="20"/>
        </w:rPr>
      </w:pPr>
      <w:r>
        <w:rPr>
          <w:sz w:val="20"/>
        </w:rPr>
        <w:t>2017 - Usługa doradcza dla Fundacji PRPW w związk</w:t>
      </w:r>
      <w:r>
        <w:rPr>
          <w:sz w:val="20"/>
        </w:rPr>
        <w:t xml:space="preserve">u z opracowaniem wskaźników efektywności recenzowanej publikacji pokonferencyjnej: </w:t>
      </w:r>
      <w:r>
        <w:rPr>
          <w:i/>
          <w:sz w:val="20"/>
        </w:rPr>
        <w:t>„Wsparcie dziecka i rodziny we współczesnym dyskursie pedagogicznym. Studium praktyczno-teoretyczne”.</w:t>
      </w:r>
    </w:p>
    <w:p w:rsidR="00D3256B" w:rsidRDefault="002A69BB">
      <w:pPr>
        <w:pStyle w:val="Akapitzlist"/>
        <w:numPr>
          <w:ilvl w:val="1"/>
          <w:numId w:val="4"/>
        </w:numPr>
        <w:tabs>
          <w:tab w:val="left" w:pos="1310"/>
        </w:tabs>
        <w:ind w:right="381"/>
        <w:jc w:val="both"/>
        <w:rPr>
          <w:sz w:val="20"/>
        </w:rPr>
      </w:pPr>
      <w:r>
        <w:rPr>
          <w:sz w:val="20"/>
        </w:rPr>
        <w:t>2017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Usługa</w:t>
      </w:r>
      <w:r>
        <w:rPr>
          <w:spacing w:val="-4"/>
          <w:sz w:val="20"/>
        </w:rPr>
        <w:t xml:space="preserve"> </w:t>
      </w:r>
      <w:r>
        <w:rPr>
          <w:sz w:val="20"/>
        </w:rPr>
        <w:t>doradcza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4"/>
          <w:sz w:val="20"/>
        </w:rPr>
        <w:t xml:space="preserve"> </w:t>
      </w:r>
      <w:r>
        <w:rPr>
          <w:sz w:val="20"/>
        </w:rPr>
        <w:t>Fundacji</w:t>
      </w:r>
      <w:r>
        <w:rPr>
          <w:spacing w:val="-4"/>
          <w:sz w:val="20"/>
        </w:rPr>
        <w:t xml:space="preserve"> </w:t>
      </w:r>
      <w:r>
        <w:rPr>
          <w:sz w:val="20"/>
        </w:rPr>
        <w:t>PRPW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związku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opracowaniem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wdr</w:t>
      </w:r>
      <w:r>
        <w:rPr>
          <w:sz w:val="20"/>
        </w:rPr>
        <w:t>ożeniem</w:t>
      </w:r>
      <w:r>
        <w:rPr>
          <w:spacing w:val="-5"/>
          <w:sz w:val="20"/>
        </w:rPr>
        <w:t xml:space="preserve"> </w:t>
      </w:r>
      <w:r>
        <w:rPr>
          <w:sz w:val="20"/>
        </w:rPr>
        <w:t>założeń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konferencji krajowej: </w:t>
      </w:r>
      <w:r>
        <w:rPr>
          <w:i/>
          <w:sz w:val="20"/>
        </w:rPr>
        <w:t>„Wsparcie dziecka i rodziny we współczesnym dyskursie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pedagogicznym”</w:t>
      </w:r>
      <w:r>
        <w:rPr>
          <w:sz w:val="20"/>
        </w:rPr>
        <w:t>,</w:t>
      </w:r>
    </w:p>
    <w:p w:rsidR="00D3256B" w:rsidRDefault="002A69BB">
      <w:pPr>
        <w:pStyle w:val="Akapitzlist"/>
        <w:numPr>
          <w:ilvl w:val="1"/>
          <w:numId w:val="4"/>
        </w:numPr>
        <w:tabs>
          <w:tab w:val="left" w:pos="1310"/>
        </w:tabs>
        <w:ind w:right="381"/>
        <w:jc w:val="both"/>
        <w:rPr>
          <w:i/>
          <w:sz w:val="20"/>
        </w:rPr>
      </w:pPr>
      <w:r>
        <w:rPr>
          <w:sz w:val="20"/>
        </w:rPr>
        <w:t>2018 - Usługa doradcza dla Fundacji PRPW związana z opracowaniem i wdrożeniem ogólnopolskiego spotkania: „</w:t>
      </w:r>
      <w:r>
        <w:rPr>
          <w:i/>
          <w:sz w:val="20"/>
        </w:rPr>
        <w:t>Interdyscyplinarny dyskurs: „</w:t>
      </w:r>
      <w:r>
        <w:rPr>
          <w:sz w:val="20"/>
        </w:rPr>
        <w:t>BIOPSYCHOSPOŁ</w:t>
      </w:r>
      <w:r>
        <w:rPr>
          <w:sz w:val="20"/>
        </w:rPr>
        <w:t>ECZNY ROZWÓJ CZŁOWIEKA</w:t>
      </w:r>
      <w:r>
        <w:rPr>
          <w:i/>
          <w:sz w:val="20"/>
        </w:rPr>
        <w:t>” - dyskusja dotycząca praktycznych aspektów badań naukowych zorganizowana na 10-lecie tytułu: Studia Pedagogiczne. Problemy Społeczne, edukacyjne 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artystyczne.</w:t>
      </w:r>
    </w:p>
    <w:p w:rsidR="00D3256B" w:rsidRDefault="00D3256B">
      <w:pPr>
        <w:pStyle w:val="Tekstpodstawowy"/>
        <w:spacing w:before="11"/>
        <w:rPr>
          <w:i/>
          <w:sz w:val="26"/>
        </w:rPr>
      </w:pPr>
    </w:p>
    <w:p w:rsidR="00D3256B" w:rsidRDefault="002A69BB">
      <w:pPr>
        <w:pStyle w:val="Tekstpodstawowy"/>
        <w:ind w:left="590" w:right="383"/>
        <w:jc w:val="both"/>
      </w:pPr>
      <w:r>
        <w:rPr>
          <w:color w:val="000009"/>
        </w:rPr>
        <w:t xml:space="preserve">Istotne jest doświadczenie Grona Targowego Kielce w realizacji projektów finansowanych przez UE. W latach 2009 – 2014 wartość zrealizowanych projektów wyniosła ponad 12 mln zł, przy czym były to projekty prorozwojowe, </w:t>
      </w:r>
      <w:proofErr w:type="spellStart"/>
      <w:r>
        <w:rPr>
          <w:color w:val="000009"/>
        </w:rPr>
        <w:t>nieinwestycyjne</w:t>
      </w:r>
      <w:proofErr w:type="spellEnd"/>
      <w:r>
        <w:rPr>
          <w:color w:val="000009"/>
        </w:rPr>
        <w:t>, nakierowane na rozwój</w:t>
      </w:r>
      <w:r>
        <w:rPr>
          <w:color w:val="000009"/>
        </w:rPr>
        <w:t xml:space="preserve"> zasobów ludzkich i działania promocyjne. Zrealizowane projekty wiązały się w większości ściśle z branżą targowo - konferencyjną a więc ich realizacja nie tylko doprowadziła do wdrożenia założonych rezultatów projektów ale przede wszystkim wzmocniła organi</w:t>
      </w:r>
      <w:r>
        <w:rPr>
          <w:color w:val="000009"/>
        </w:rPr>
        <w:t>zacyjnie, kadrowo i instytucjonalnie samo GTK jako reprezentanta branży targowo - konferencyjnej w regionie świętokrzyskim. Do tych kluczowych projektów zaliczyć można m. in:</w:t>
      </w:r>
    </w:p>
    <w:p w:rsidR="00D3256B" w:rsidRDefault="002A69BB">
      <w:pPr>
        <w:pStyle w:val="Akapitzlist"/>
        <w:numPr>
          <w:ilvl w:val="0"/>
          <w:numId w:val="3"/>
        </w:numPr>
        <w:tabs>
          <w:tab w:val="left" w:pos="2030"/>
        </w:tabs>
        <w:spacing w:before="39"/>
        <w:rPr>
          <w:sz w:val="20"/>
        </w:rPr>
      </w:pPr>
      <w:r>
        <w:rPr>
          <w:sz w:val="20"/>
        </w:rPr>
        <w:t>„Rozwój sieci współpracy i wymiany innowacji w klastrze GTK” (ZPORR), 0,6 mln</w:t>
      </w:r>
      <w:r>
        <w:rPr>
          <w:spacing w:val="-4"/>
          <w:sz w:val="20"/>
        </w:rPr>
        <w:t xml:space="preserve"> </w:t>
      </w:r>
      <w:r>
        <w:rPr>
          <w:sz w:val="20"/>
        </w:rPr>
        <w:t>PLN</w:t>
      </w:r>
      <w:r>
        <w:rPr>
          <w:sz w:val="20"/>
        </w:rPr>
        <w:t>,</w:t>
      </w:r>
    </w:p>
    <w:p w:rsidR="00D3256B" w:rsidRDefault="002A69BB">
      <w:pPr>
        <w:pStyle w:val="Akapitzlist"/>
        <w:numPr>
          <w:ilvl w:val="0"/>
          <w:numId w:val="3"/>
        </w:numPr>
        <w:tabs>
          <w:tab w:val="left" w:pos="2030"/>
        </w:tabs>
        <w:ind w:right="380"/>
        <w:rPr>
          <w:sz w:val="20"/>
        </w:rPr>
      </w:pPr>
      <w:r>
        <w:rPr>
          <w:sz w:val="20"/>
        </w:rPr>
        <w:t>„Promocja gospodarcza i inwestycyjna regionu świętokrzyskiego w oparciu o potencjał kieleckiego ośrodka targowego”, (RPO), 3 mln</w:t>
      </w:r>
      <w:r>
        <w:rPr>
          <w:spacing w:val="-2"/>
          <w:sz w:val="20"/>
        </w:rPr>
        <w:t xml:space="preserve"> </w:t>
      </w:r>
      <w:r>
        <w:rPr>
          <w:sz w:val="20"/>
        </w:rPr>
        <w:t>PLN,</w:t>
      </w:r>
    </w:p>
    <w:p w:rsidR="00D3256B" w:rsidRDefault="002A69BB">
      <w:pPr>
        <w:pStyle w:val="Akapitzlist"/>
        <w:numPr>
          <w:ilvl w:val="0"/>
          <w:numId w:val="3"/>
        </w:numPr>
        <w:tabs>
          <w:tab w:val="left" w:pos="2030"/>
        </w:tabs>
        <w:spacing w:before="1"/>
        <w:ind w:right="389"/>
        <w:rPr>
          <w:sz w:val="20"/>
        </w:rPr>
      </w:pPr>
      <w:r>
        <w:rPr>
          <w:sz w:val="20"/>
        </w:rPr>
        <w:t xml:space="preserve">,,Kręgi Innowacji - rozwój zintegrowanych narzędzi wspierania innowacyjności województwa w obszarach o dużym potencjale </w:t>
      </w:r>
      <w:r>
        <w:rPr>
          <w:sz w:val="20"/>
        </w:rPr>
        <w:t>wzrostu”, (PO KL), 0,8 mln PLN,</w:t>
      </w:r>
    </w:p>
    <w:p w:rsidR="00D3256B" w:rsidRDefault="002A69BB">
      <w:pPr>
        <w:pStyle w:val="Akapitzlist"/>
        <w:numPr>
          <w:ilvl w:val="0"/>
          <w:numId w:val="3"/>
        </w:numPr>
        <w:tabs>
          <w:tab w:val="left" w:pos="2030"/>
        </w:tabs>
        <w:spacing w:line="228" w:lineRule="exact"/>
        <w:rPr>
          <w:sz w:val="20"/>
        </w:rPr>
      </w:pPr>
      <w:r>
        <w:rPr>
          <w:sz w:val="20"/>
        </w:rPr>
        <w:t>„Kongres Eko - innowacje w ochronie środowiska 2013”,( NFOŚiGW), 0,4 mln</w:t>
      </w:r>
      <w:r>
        <w:rPr>
          <w:spacing w:val="-14"/>
          <w:sz w:val="20"/>
        </w:rPr>
        <w:t xml:space="preserve"> </w:t>
      </w:r>
      <w:r>
        <w:rPr>
          <w:sz w:val="20"/>
        </w:rPr>
        <w:t>PLN,</w:t>
      </w:r>
    </w:p>
    <w:p w:rsidR="00D3256B" w:rsidRDefault="002A69BB">
      <w:pPr>
        <w:pStyle w:val="Akapitzlist"/>
        <w:numPr>
          <w:ilvl w:val="0"/>
          <w:numId w:val="3"/>
        </w:numPr>
        <w:tabs>
          <w:tab w:val="left" w:pos="2030"/>
        </w:tabs>
        <w:spacing w:before="1"/>
        <w:rPr>
          <w:sz w:val="20"/>
        </w:rPr>
      </w:pPr>
      <w:r>
        <w:rPr>
          <w:sz w:val="20"/>
        </w:rPr>
        <w:t>„Edukacja dla rynku pracy”, (PO KL), 3,3 mln</w:t>
      </w:r>
      <w:r>
        <w:rPr>
          <w:spacing w:val="-3"/>
          <w:sz w:val="20"/>
        </w:rPr>
        <w:t xml:space="preserve"> </w:t>
      </w:r>
      <w:r>
        <w:rPr>
          <w:sz w:val="20"/>
        </w:rPr>
        <w:t>PLN,</w:t>
      </w:r>
    </w:p>
    <w:p w:rsidR="00D3256B" w:rsidRDefault="002A69BB">
      <w:pPr>
        <w:pStyle w:val="Akapitzlist"/>
        <w:numPr>
          <w:ilvl w:val="0"/>
          <w:numId w:val="3"/>
        </w:numPr>
        <w:tabs>
          <w:tab w:val="left" w:pos="2030"/>
        </w:tabs>
        <w:rPr>
          <w:sz w:val="20"/>
        </w:rPr>
      </w:pPr>
      <w:r>
        <w:rPr>
          <w:sz w:val="20"/>
        </w:rPr>
        <w:t>„Perspektywy RSI Świętokrzyskie – IV Etap”, (PO KL), 1,4 mln</w:t>
      </w:r>
      <w:r>
        <w:rPr>
          <w:spacing w:val="-6"/>
          <w:sz w:val="20"/>
        </w:rPr>
        <w:t xml:space="preserve"> </w:t>
      </w:r>
      <w:r>
        <w:rPr>
          <w:sz w:val="20"/>
        </w:rPr>
        <w:t>PLN.</w:t>
      </w:r>
    </w:p>
    <w:p w:rsidR="00D3256B" w:rsidRDefault="00D3256B">
      <w:pPr>
        <w:pStyle w:val="Tekstpodstawowy"/>
        <w:spacing w:before="5"/>
        <w:rPr>
          <w:sz w:val="23"/>
        </w:rPr>
      </w:pPr>
    </w:p>
    <w:p w:rsidR="00D3256B" w:rsidRDefault="002A69BB">
      <w:pPr>
        <w:pStyle w:val="Tekstpodstawowy"/>
        <w:ind w:left="590" w:right="381"/>
        <w:jc w:val="both"/>
      </w:pPr>
      <w:r>
        <w:rPr>
          <w:color w:val="000009"/>
        </w:rPr>
        <w:t>Grono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Targowe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Kielce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należy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postrzegać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jako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unikalną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instytucję,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stanowiącą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otwarty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system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powiązanych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zasobów rzeczowych i niematerialnych. Schemat funkcjonowania Izby opiera się na zasadach funkcjonowania klastrów usługowych a Klaster GTK jest jedynym w Polsce i Europie klas</w:t>
      </w:r>
      <w:r>
        <w:rPr>
          <w:color w:val="000009"/>
        </w:rPr>
        <w:t xml:space="preserve">trem targowym. Koordynatorem klastra jest Izba, a Targi Kielce są jego liderem. Pełniące funkcję informacyjno-doradczą </w:t>
      </w:r>
      <w:r>
        <w:rPr>
          <w:i/>
          <w:color w:val="000009"/>
        </w:rPr>
        <w:t xml:space="preserve">Kielce </w:t>
      </w:r>
      <w:proofErr w:type="spellStart"/>
      <w:r>
        <w:rPr>
          <w:i/>
          <w:color w:val="000009"/>
        </w:rPr>
        <w:t>Convention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i/>
          <w:color w:val="000009"/>
        </w:rPr>
        <w:t>Bureau</w:t>
      </w:r>
      <w:proofErr w:type="spellEnd"/>
      <w:r>
        <w:rPr>
          <w:i/>
          <w:color w:val="000009"/>
        </w:rPr>
        <w:t xml:space="preserve"> </w:t>
      </w:r>
      <w:r>
        <w:rPr>
          <w:color w:val="000009"/>
        </w:rPr>
        <w:t xml:space="preserve">funkcjonuje w sieci miejskich </w:t>
      </w:r>
      <w:proofErr w:type="spellStart"/>
      <w:r>
        <w:rPr>
          <w:i/>
          <w:color w:val="000009"/>
        </w:rPr>
        <w:t>convention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i/>
          <w:color w:val="000009"/>
        </w:rPr>
        <w:t>bureaux</w:t>
      </w:r>
      <w:proofErr w:type="spellEnd"/>
      <w:r>
        <w:rPr>
          <w:i/>
          <w:color w:val="000009"/>
        </w:rPr>
        <w:t xml:space="preserve"> </w:t>
      </w:r>
      <w:r>
        <w:rPr>
          <w:color w:val="000009"/>
        </w:rPr>
        <w:t>(na mocy porozumienia podpisanego przez Izbę z Polską Organizac</w:t>
      </w:r>
      <w:r>
        <w:rPr>
          <w:color w:val="000009"/>
        </w:rPr>
        <w:t>ją Turystyczną).</w:t>
      </w:r>
    </w:p>
    <w:p w:rsidR="00D3256B" w:rsidRDefault="00D3256B">
      <w:pPr>
        <w:pStyle w:val="Tekstpodstawowy"/>
      </w:pPr>
    </w:p>
    <w:p w:rsidR="00D3256B" w:rsidRDefault="00D3256B">
      <w:pPr>
        <w:pStyle w:val="Tekstpodstawowy"/>
        <w:rPr>
          <w:sz w:val="17"/>
        </w:rPr>
      </w:pPr>
    </w:p>
    <w:p w:rsidR="00D3256B" w:rsidRDefault="002A69BB">
      <w:pPr>
        <w:pStyle w:val="Nagwek2"/>
        <w:numPr>
          <w:ilvl w:val="0"/>
          <w:numId w:val="2"/>
        </w:numPr>
        <w:tabs>
          <w:tab w:val="left" w:pos="1557"/>
          <w:tab w:val="left" w:pos="1558"/>
        </w:tabs>
        <w:spacing w:before="91"/>
      </w:pPr>
      <w:r>
        <w:t>DZIAŁALNOŚĆ W OBSZARZE INTELIGENTNYCH</w:t>
      </w:r>
      <w:r>
        <w:rPr>
          <w:spacing w:val="-2"/>
        </w:rPr>
        <w:t xml:space="preserve"> </w:t>
      </w:r>
      <w:r>
        <w:t>SPECJALIZACJI</w:t>
      </w:r>
    </w:p>
    <w:p w:rsidR="00D3256B" w:rsidRDefault="00D3256B">
      <w:pPr>
        <w:pStyle w:val="Tekstpodstawowy"/>
        <w:spacing w:before="2" w:after="1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D3256B">
        <w:trPr>
          <w:trHeight w:val="1723"/>
        </w:trPr>
        <w:tc>
          <w:tcPr>
            <w:tcW w:w="9635" w:type="dxa"/>
          </w:tcPr>
          <w:p w:rsidR="00D3256B" w:rsidRDefault="002A69BB">
            <w:pPr>
              <w:pStyle w:val="TableParagraph"/>
              <w:spacing w:line="276" w:lineRule="auto"/>
              <w:ind w:left="33" w:right="180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Czy Usługodawca działa w obszarze inteligentnych specjalizacji województwa świętokrzyskiego wskazanych w dokumencie: </w:t>
            </w:r>
            <w:r>
              <w:rPr>
                <w:b/>
                <w:i/>
                <w:color w:val="000009"/>
                <w:sz w:val="20"/>
              </w:rPr>
              <w:t xml:space="preserve">Uszczegółowienie inteligentnych specjalizacji Województwa Świętokrzyskiego </w:t>
            </w:r>
            <w:r>
              <w:rPr>
                <w:color w:val="000009"/>
                <w:sz w:val="20"/>
              </w:rPr>
              <w:t xml:space="preserve">(dostępny na stronie internetowej: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http://www.spinno.pl/inteligentne-specjalizacje/uszczegolowienie-inteligentnych-specjalizacji-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5">
              <w:proofErr w:type="spellStart"/>
              <w:r>
                <w:rPr>
                  <w:color w:val="0000FF"/>
                  <w:sz w:val="20"/>
                  <w:u w:val="single" w:color="0000FF"/>
                </w:rPr>
                <w:t>wojewodztwa-swietokrzyskiego</w:t>
              </w:r>
              <w:proofErr w:type="spellEnd"/>
            </w:hyperlink>
            <w:r>
              <w:rPr>
                <w:color w:val="000009"/>
                <w:sz w:val="20"/>
              </w:rPr>
              <w:t>) ?</w:t>
            </w:r>
          </w:p>
          <w:p w:rsidR="00D3256B" w:rsidRDefault="00D3256B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D3256B" w:rsidRDefault="002A69BB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Jeżeli tak, proszę zaznaczyć właściwe n/w pozycję</w:t>
            </w:r>
          </w:p>
        </w:tc>
      </w:tr>
      <w:tr w:rsidR="00D3256B">
        <w:trPr>
          <w:trHeight w:val="482"/>
        </w:trPr>
        <w:tc>
          <w:tcPr>
            <w:tcW w:w="9635" w:type="dxa"/>
          </w:tcPr>
          <w:p w:rsidR="00D3256B" w:rsidRDefault="002A69BB">
            <w:pPr>
              <w:pStyle w:val="TableParagraph"/>
              <w:ind w:left="141"/>
              <w:rPr>
                <w:sz w:val="20"/>
              </w:rPr>
            </w:pPr>
            <w:r>
              <w:rPr>
                <w:b/>
                <w:color w:val="000009"/>
                <w:w w:val="99"/>
                <w:sz w:val="20"/>
                <w:shd w:val="clear" w:color="auto" w:fill="000000"/>
              </w:rPr>
              <w:t xml:space="preserve"> </w:t>
            </w:r>
            <w:r>
              <w:rPr>
                <w:rFonts w:ascii="Symbol" w:hAnsi="Symbol"/>
                <w:b/>
                <w:color w:val="000009"/>
                <w:sz w:val="20"/>
                <w:shd w:val="clear" w:color="auto" w:fill="000000"/>
              </w:rPr>
              <w:t></w:t>
            </w:r>
            <w:r>
              <w:rPr>
                <w:b/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Zasobooszczędne</w:t>
            </w:r>
            <w:proofErr w:type="spellEnd"/>
            <w:r>
              <w:rPr>
                <w:color w:val="000009"/>
                <w:sz w:val="20"/>
              </w:rPr>
              <w:t xml:space="preserve"> budownictwo</w:t>
            </w:r>
          </w:p>
        </w:tc>
      </w:tr>
      <w:tr w:rsidR="00D3256B">
        <w:trPr>
          <w:trHeight w:val="481"/>
        </w:trPr>
        <w:tc>
          <w:tcPr>
            <w:tcW w:w="9635" w:type="dxa"/>
          </w:tcPr>
          <w:p w:rsidR="00D3256B" w:rsidRDefault="002A69BB">
            <w:pPr>
              <w:pStyle w:val="TableParagraph"/>
              <w:ind w:left="141"/>
              <w:rPr>
                <w:sz w:val="20"/>
              </w:rPr>
            </w:pPr>
            <w:r>
              <w:rPr>
                <w:b/>
                <w:color w:val="000009"/>
                <w:w w:val="99"/>
                <w:sz w:val="20"/>
                <w:shd w:val="clear" w:color="auto" w:fill="000000"/>
              </w:rPr>
              <w:t xml:space="preserve"> </w:t>
            </w:r>
            <w:r>
              <w:rPr>
                <w:rFonts w:ascii="Symbol" w:hAnsi="Symbol"/>
                <w:b/>
                <w:color w:val="000009"/>
                <w:sz w:val="20"/>
                <w:shd w:val="clear" w:color="auto" w:fill="000000"/>
              </w:rPr>
              <w:t></w:t>
            </w:r>
            <w:r>
              <w:rPr>
                <w:b/>
                <w:color w:val="00000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Przemysł metalowo-odlewniczy</w:t>
            </w:r>
          </w:p>
        </w:tc>
      </w:tr>
    </w:tbl>
    <w:p w:rsidR="00D3256B" w:rsidRDefault="00D3256B">
      <w:pPr>
        <w:rPr>
          <w:sz w:val="20"/>
        </w:rPr>
        <w:sectPr w:rsidR="00D3256B">
          <w:pgSz w:w="11910" w:h="16840"/>
          <w:pgMar w:top="1660" w:right="860" w:bottom="1200" w:left="800" w:header="709" w:footer="1000" w:gutter="0"/>
          <w:cols w:space="708"/>
        </w:sectPr>
      </w:pPr>
    </w:p>
    <w:p w:rsidR="00D3256B" w:rsidRDefault="00D3256B">
      <w:pPr>
        <w:pStyle w:val="Tekstpodstawowy"/>
        <w:rPr>
          <w:b/>
        </w:rPr>
      </w:pPr>
    </w:p>
    <w:p w:rsidR="00D3256B" w:rsidRDefault="00D3256B">
      <w:pPr>
        <w:pStyle w:val="Tekstpodstawowy"/>
        <w:spacing w:before="5"/>
        <w:rPr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D3256B">
        <w:trPr>
          <w:trHeight w:val="481"/>
        </w:trPr>
        <w:tc>
          <w:tcPr>
            <w:tcW w:w="9635" w:type="dxa"/>
          </w:tcPr>
          <w:p w:rsidR="00D3256B" w:rsidRDefault="002A69BB">
            <w:pPr>
              <w:pStyle w:val="TableParagraph"/>
              <w:ind w:left="141"/>
              <w:rPr>
                <w:sz w:val="20"/>
              </w:rPr>
            </w:pPr>
            <w:r>
              <w:rPr>
                <w:b/>
                <w:color w:val="000009"/>
                <w:w w:val="99"/>
                <w:sz w:val="20"/>
                <w:shd w:val="clear" w:color="auto" w:fill="000000"/>
              </w:rPr>
              <w:t xml:space="preserve"> </w:t>
            </w:r>
            <w:r>
              <w:rPr>
                <w:rFonts w:ascii="Symbol" w:hAnsi="Symbol"/>
                <w:b/>
                <w:color w:val="000009"/>
                <w:sz w:val="20"/>
                <w:shd w:val="clear" w:color="auto" w:fill="000000"/>
              </w:rPr>
              <w:t></w:t>
            </w:r>
            <w:r>
              <w:rPr>
                <w:b/>
                <w:color w:val="00000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Nowoczesne rolnictwo i przetwórstwo spożywcze</w:t>
            </w:r>
          </w:p>
        </w:tc>
      </w:tr>
      <w:tr w:rsidR="00D3256B">
        <w:trPr>
          <w:trHeight w:val="482"/>
        </w:trPr>
        <w:tc>
          <w:tcPr>
            <w:tcW w:w="9635" w:type="dxa"/>
          </w:tcPr>
          <w:p w:rsidR="00D3256B" w:rsidRDefault="002A69BB">
            <w:pPr>
              <w:pStyle w:val="TableParagraph"/>
              <w:ind w:left="141"/>
              <w:rPr>
                <w:sz w:val="20"/>
              </w:rPr>
            </w:pPr>
            <w:r>
              <w:rPr>
                <w:b/>
                <w:color w:val="000009"/>
                <w:w w:val="99"/>
                <w:sz w:val="20"/>
                <w:shd w:val="clear" w:color="auto" w:fill="000000"/>
              </w:rPr>
              <w:t xml:space="preserve"> </w:t>
            </w:r>
            <w:r>
              <w:rPr>
                <w:rFonts w:ascii="Symbol" w:hAnsi="Symbol"/>
                <w:b/>
                <w:color w:val="000009"/>
                <w:sz w:val="20"/>
                <w:shd w:val="clear" w:color="auto" w:fill="000000"/>
              </w:rPr>
              <w:t></w:t>
            </w:r>
            <w:r>
              <w:rPr>
                <w:b/>
                <w:color w:val="00000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Turystyka zdrowotna i prozdrowotna</w:t>
            </w:r>
          </w:p>
        </w:tc>
      </w:tr>
      <w:tr w:rsidR="00D3256B">
        <w:trPr>
          <w:trHeight w:val="481"/>
        </w:trPr>
        <w:tc>
          <w:tcPr>
            <w:tcW w:w="9635" w:type="dxa"/>
          </w:tcPr>
          <w:p w:rsidR="00D3256B" w:rsidRDefault="002A69BB">
            <w:pPr>
              <w:pStyle w:val="TableParagraph"/>
              <w:ind w:left="141"/>
              <w:rPr>
                <w:sz w:val="20"/>
              </w:rPr>
            </w:pPr>
            <w:r>
              <w:rPr>
                <w:b/>
                <w:color w:val="000009"/>
                <w:w w:val="99"/>
                <w:sz w:val="20"/>
                <w:shd w:val="clear" w:color="auto" w:fill="000000"/>
              </w:rPr>
              <w:t xml:space="preserve"> </w:t>
            </w:r>
            <w:r>
              <w:rPr>
                <w:rFonts w:ascii="Symbol" w:hAnsi="Symbol"/>
                <w:b/>
                <w:color w:val="000009"/>
                <w:sz w:val="20"/>
                <w:shd w:val="clear" w:color="auto" w:fill="000000"/>
              </w:rPr>
              <w:t></w:t>
            </w:r>
            <w:r>
              <w:rPr>
                <w:b/>
                <w:color w:val="00000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Technologie informacyjno-komunikacyjne</w:t>
            </w:r>
          </w:p>
        </w:tc>
      </w:tr>
      <w:tr w:rsidR="00D3256B">
        <w:trPr>
          <w:trHeight w:val="482"/>
        </w:trPr>
        <w:tc>
          <w:tcPr>
            <w:tcW w:w="9635" w:type="dxa"/>
          </w:tcPr>
          <w:p w:rsidR="00D3256B" w:rsidRDefault="002A69BB">
            <w:pPr>
              <w:pStyle w:val="TableParagraph"/>
              <w:ind w:left="141"/>
              <w:rPr>
                <w:sz w:val="20"/>
              </w:rPr>
            </w:pPr>
            <w:r>
              <w:rPr>
                <w:b/>
                <w:color w:val="000009"/>
                <w:w w:val="99"/>
                <w:sz w:val="20"/>
                <w:shd w:val="clear" w:color="auto" w:fill="000000"/>
              </w:rPr>
              <w:t xml:space="preserve"> </w:t>
            </w:r>
            <w:r>
              <w:rPr>
                <w:rFonts w:ascii="Symbol" w:hAnsi="Symbol"/>
                <w:b/>
                <w:color w:val="000009"/>
                <w:sz w:val="20"/>
                <w:shd w:val="clear" w:color="auto" w:fill="000000"/>
              </w:rPr>
              <w:t></w:t>
            </w:r>
            <w:r>
              <w:rPr>
                <w:b/>
                <w:color w:val="00000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Branża targowo-kongresowa</w:t>
            </w:r>
          </w:p>
        </w:tc>
      </w:tr>
      <w:tr w:rsidR="00D3256B">
        <w:trPr>
          <w:trHeight w:val="482"/>
        </w:trPr>
        <w:tc>
          <w:tcPr>
            <w:tcW w:w="9635" w:type="dxa"/>
          </w:tcPr>
          <w:p w:rsidR="00D3256B" w:rsidRDefault="002A69BB">
            <w:pPr>
              <w:pStyle w:val="TableParagraph"/>
              <w:ind w:left="141"/>
              <w:rPr>
                <w:sz w:val="20"/>
              </w:rPr>
            </w:pPr>
            <w:r>
              <w:rPr>
                <w:b/>
                <w:color w:val="000009"/>
                <w:w w:val="99"/>
                <w:sz w:val="20"/>
                <w:shd w:val="clear" w:color="auto" w:fill="000000"/>
              </w:rPr>
              <w:t xml:space="preserve"> </w:t>
            </w:r>
            <w:r>
              <w:rPr>
                <w:rFonts w:ascii="Symbol" w:hAnsi="Symbol"/>
                <w:b/>
                <w:color w:val="000009"/>
                <w:sz w:val="20"/>
                <w:shd w:val="clear" w:color="auto" w:fill="000000"/>
              </w:rPr>
              <w:t></w:t>
            </w:r>
            <w:r>
              <w:rPr>
                <w:b/>
                <w:color w:val="00000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Zrównoważony rozwój energetyczny</w:t>
            </w:r>
          </w:p>
        </w:tc>
      </w:tr>
      <w:tr w:rsidR="00D3256B">
        <w:trPr>
          <w:trHeight w:val="7678"/>
        </w:trPr>
        <w:tc>
          <w:tcPr>
            <w:tcW w:w="9635" w:type="dxa"/>
          </w:tcPr>
          <w:p w:rsidR="00D3256B" w:rsidRDefault="002A69BB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Należy uzasadnić dokonany wybór (do 3 000 znaków):</w:t>
            </w:r>
          </w:p>
          <w:p w:rsidR="00D3256B" w:rsidRDefault="00D3256B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D3256B" w:rsidRDefault="002A69BB">
            <w:pPr>
              <w:pStyle w:val="TableParagraph"/>
              <w:ind w:left="141" w:right="1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IZBA GOSPODARCZA „GRONO TARGOWE KIELCE” PEŁNI FUNKCJĘ LIDERA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KONSORCJUM NA RZECZ ROZWOJU BRANŻY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TARGOWO-KONGRESOWEJ.</w:t>
            </w:r>
          </w:p>
          <w:p w:rsidR="00D3256B" w:rsidRDefault="00D3256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D3256B" w:rsidRDefault="002A69BB">
            <w:pPr>
              <w:pStyle w:val="TableParagraph"/>
              <w:ind w:left="141" w:right="129"/>
              <w:jc w:val="both"/>
              <w:rPr>
                <w:sz w:val="20"/>
              </w:rPr>
            </w:pPr>
            <w:r>
              <w:rPr>
                <w:sz w:val="20"/>
              </w:rPr>
              <w:t>Zakres współpracy podmiotów w ramach konsorcjum obej</w:t>
            </w:r>
            <w:r>
              <w:rPr>
                <w:sz w:val="20"/>
              </w:rPr>
              <w:t>muje m.in. stymulowanie współpracy podmiotów działających w obszarze branży targowo - kongresowej, podejmowanie wspólnych inicjatyw, wzajemne doradztwo  i wymianę informacji, wsparcie merytoryczne, promocję działalności w celu nadania impulsu rozwojowego g</w:t>
            </w:r>
            <w:r>
              <w:rPr>
                <w:sz w:val="20"/>
              </w:rPr>
              <w:t>ospodarce regionu w przedmiotowym obszarze, inicjowanie współpracy sektora biznesu i nauki, tworzenie warunków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transferu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nowych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rozwiązań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technologicznych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gospodarki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realizację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przedsięwzięć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innowacyjnych na rzecz podniesienia poziomu konkurencyjn</w:t>
            </w:r>
            <w:r>
              <w:rPr>
                <w:sz w:val="20"/>
              </w:rPr>
              <w:t>ości i innowacyjności gospodarki regionalnej w oparciu o potencjał branży targowo - kongresowej reprezentowanej przez Izbę Gospodarczą „Grono Targowe Kielce” i zrzeszone w niej firmy z Targami Kielce S.A. - wiceliderem polskiego rynku targowego 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czele.</w:t>
            </w:r>
          </w:p>
          <w:p w:rsidR="00D3256B" w:rsidRDefault="00D3256B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D3256B" w:rsidRDefault="002A69BB">
            <w:pPr>
              <w:pStyle w:val="TableParagraph"/>
              <w:ind w:left="141" w:right="1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BRANŻA TARGOWO-KONGRESOWA, KTÓRĄ REPREZENTUJE IZBA GOSPODARCZA „GRONO TARGOWE KIELCE”, UZNANA ZOSTAŁA ZA  SPECJALIZACJĘ HORYZONTALNĄ</w:t>
            </w:r>
          </w:p>
          <w:p w:rsidR="00D3256B" w:rsidRDefault="002A69BB">
            <w:pPr>
              <w:pStyle w:val="TableParagraph"/>
              <w:spacing w:before="1"/>
              <w:ind w:left="141" w:right="1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WOJEWÓDZTWA ŚWIĘTOKRZYSKIEGO, co oznacza, iż Izba została zaproszona do wszystkich konsorcjów działających na rzecz rozwoju</w:t>
            </w:r>
            <w:r>
              <w:rPr>
                <w:b/>
                <w:sz w:val="20"/>
              </w:rPr>
              <w:t xml:space="preserve"> inteligentnych specjalizacji województwa świętokrzyskiego.</w:t>
            </w:r>
          </w:p>
          <w:p w:rsidR="00D3256B" w:rsidRDefault="00D3256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3256B" w:rsidRDefault="002A69BB">
            <w:pPr>
              <w:pStyle w:val="TableParagraph"/>
              <w:ind w:left="141" w:right="130"/>
              <w:jc w:val="both"/>
              <w:rPr>
                <w:sz w:val="20"/>
              </w:rPr>
            </w:pPr>
            <w:r>
              <w:rPr>
                <w:sz w:val="20"/>
              </w:rPr>
              <w:t>Branża targowo-kongresowa stanowi silny element wspierający rozwój innowacyjności w regionie poprzez umożliwienie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skutecznego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transferu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B2B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B2C.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względu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obecność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Targów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Kielce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dostęp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niejako na miejscu, bez konieczności ponoszenia dodatkowych nakładów i kosztów. Istotna jest możliwość bezpośredniego kontaktu z potencjalnymi krajowym i zagranicznym kontrahentami na ponad 70 corocznych targach i wystawach organizowanych w Kiel</w:t>
            </w:r>
            <w:r>
              <w:rPr>
                <w:sz w:val="20"/>
              </w:rPr>
              <w:t>cach, a wręcz za bezcenną należy uznać okazję do prezentacji/promocji własnych produktów oraz transferu wiedzy z wykorzystaniem wydarzeń branżowych organizowanych przy okazji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targów.</w:t>
            </w:r>
          </w:p>
          <w:p w:rsidR="00D3256B" w:rsidRDefault="002A69BB">
            <w:pPr>
              <w:pStyle w:val="TableParagraph"/>
              <w:ind w:left="141" w:right="133"/>
              <w:jc w:val="both"/>
              <w:rPr>
                <w:sz w:val="20"/>
              </w:rPr>
            </w:pPr>
            <w:r>
              <w:rPr>
                <w:sz w:val="20"/>
              </w:rPr>
              <w:t>Dlatego też naszą ofertę kierujemy do firm ze wszystkich inteligentnych s</w:t>
            </w:r>
            <w:r>
              <w:rPr>
                <w:sz w:val="20"/>
              </w:rPr>
              <w:t xml:space="preserve">pecjalizacji woj. świętokrzyskiego, gdyż tematyka targów i wystaw organizowanych w kieleckim ośrodku wystawienniczym obejmuje całe spectrum specjalizacji kluczowych tj. </w:t>
            </w:r>
            <w:proofErr w:type="spellStart"/>
            <w:r>
              <w:rPr>
                <w:sz w:val="20"/>
              </w:rPr>
              <w:t>Zasobooszczędne</w:t>
            </w:r>
            <w:proofErr w:type="spellEnd"/>
            <w:r>
              <w:rPr>
                <w:sz w:val="20"/>
              </w:rPr>
              <w:t xml:space="preserve"> budownictwo, Branża metalowo-odlewnicza, Nowoczesne rolnictwo  i przetw</w:t>
            </w:r>
            <w:r>
              <w:rPr>
                <w:sz w:val="20"/>
              </w:rPr>
              <w:t>órstwo spożywcze, Turystyka zdrowotna i prozdrowotna a także pozostałe specjalizacje horyzontalne czyli Nowoczesne technologie informacyjno-komunikacyjne ICT  i Zrównoważony rozwój  energetyczny.  Korzystanie   z tych możliwości przez świętokrzyskie  firmy</w:t>
            </w:r>
            <w:r>
              <w:rPr>
                <w:sz w:val="20"/>
              </w:rPr>
              <w:t xml:space="preserve"> może stać się dźwignią do ich  dalszej  ekspansji na rynki  krajowe    i międzynarodowe z wykorzystaniem lokalnej infrastruktury Targów Kielce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S.A.</w:t>
            </w:r>
          </w:p>
        </w:tc>
      </w:tr>
    </w:tbl>
    <w:p w:rsidR="00D3256B" w:rsidRDefault="00D3256B">
      <w:pPr>
        <w:pStyle w:val="Tekstpodstawowy"/>
        <w:rPr>
          <w:sz w:val="22"/>
        </w:rPr>
      </w:pPr>
    </w:p>
    <w:p w:rsidR="00D3256B" w:rsidRDefault="00D3256B">
      <w:pPr>
        <w:pStyle w:val="Tekstpodstawowy"/>
        <w:spacing w:before="4"/>
        <w:rPr>
          <w:sz w:val="28"/>
        </w:rPr>
      </w:pPr>
    </w:p>
    <w:p w:rsidR="00D3256B" w:rsidRDefault="002A69BB">
      <w:pPr>
        <w:ind w:left="4260"/>
        <w:rPr>
          <w:b/>
          <w:sz w:val="24"/>
        </w:rPr>
      </w:pPr>
      <w:r>
        <w:rPr>
          <w:b/>
          <w:sz w:val="24"/>
        </w:rPr>
        <w:t>OŚWIADCZENIA</w:t>
      </w:r>
    </w:p>
    <w:p w:rsidR="00D3256B" w:rsidRDefault="00D3256B">
      <w:pPr>
        <w:pStyle w:val="Tekstpodstawowy"/>
        <w:spacing w:before="5"/>
        <w:rPr>
          <w:b/>
          <w:sz w:val="24"/>
        </w:rPr>
      </w:pPr>
    </w:p>
    <w:p w:rsidR="00D3256B" w:rsidRDefault="002A69BB">
      <w:pPr>
        <w:pStyle w:val="Nagwek1"/>
        <w:numPr>
          <w:ilvl w:val="1"/>
          <w:numId w:val="2"/>
        </w:numPr>
        <w:tabs>
          <w:tab w:val="left" w:pos="1554"/>
          <w:tab w:val="left" w:pos="1555"/>
        </w:tabs>
        <w:spacing w:line="413" w:lineRule="exact"/>
      </w:pPr>
      <w:r>
        <w:rPr>
          <w:color w:val="FFFFFF"/>
          <w:spacing w:val="-90"/>
          <w:sz w:val="36"/>
          <w:shd w:val="clear" w:color="auto" w:fill="000000"/>
        </w:rPr>
        <w:t xml:space="preserve"> </w:t>
      </w:r>
      <w:r>
        <w:rPr>
          <w:b/>
          <w:color w:val="FFFFFF"/>
          <w:sz w:val="36"/>
          <w:shd w:val="clear" w:color="auto" w:fill="000000"/>
        </w:rPr>
        <w:t>□</w:t>
      </w:r>
      <w:r>
        <w:rPr>
          <w:b/>
          <w:color w:val="FFFFFF"/>
          <w:sz w:val="36"/>
        </w:rPr>
        <w:t xml:space="preserve"> </w:t>
      </w:r>
      <w:r>
        <w:t>Oświadczam, że spełniam definicję Usługodawcy od co najmniej 12</w:t>
      </w:r>
      <w:r>
        <w:rPr>
          <w:spacing w:val="-11"/>
        </w:rPr>
        <w:t xml:space="preserve"> </w:t>
      </w:r>
      <w:r>
        <w:t>miesięcy.</w:t>
      </w:r>
    </w:p>
    <w:p w:rsidR="00D3256B" w:rsidRDefault="002A69BB">
      <w:pPr>
        <w:pStyle w:val="Akapitzlist"/>
        <w:numPr>
          <w:ilvl w:val="1"/>
          <w:numId w:val="2"/>
        </w:numPr>
        <w:tabs>
          <w:tab w:val="left" w:pos="1554"/>
          <w:tab w:val="left" w:pos="1555"/>
        </w:tabs>
        <w:spacing w:line="273" w:lineRule="auto"/>
        <w:ind w:right="270"/>
        <w:jc w:val="both"/>
      </w:pPr>
      <w:r>
        <w:rPr>
          <w:color w:val="FFFFFF"/>
          <w:spacing w:val="-90"/>
          <w:sz w:val="36"/>
          <w:shd w:val="clear" w:color="auto" w:fill="000000"/>
        </w:rPr>
        <w:t xml:space="preserve"> </w:t>
      </w:r>
      <w:r>
        <w:rPr>
          <w:b/>
          <w:color w:val="FFFFFF"/>
          <w:sz w:val="36"/>
          <w:shd w:val="clear" w:color="auto" w:fill="000000"/>
        </w:rPr>
        <w:t>□</w:t>
      </w:r>
      <w:r>
        <w:rPr>
          <w:b/>
          <w:color w:val="FFFFFF"/>
          <w:sz w:val="36"/>
        </w:rPr>
        <w:t xml:space="preserve"> </w:t>
      </w:r>
      <w:r>
        <w:t>Oświadczam, że Usługodawca jest w posiadaniu strategii biznesowej, i/lub planu działań uwzględniający realizację usług doradczych dla</w:t>
      </w:r>
      <w:r>
        <w:rPr>
          <w:spacing w:val="-6"/>
        </w:rPr>
        <w:t xml:space="preserve"> </w:t>
      </w:r>
      <w:r>
        <w:t>MŚP</w:t>
      </w:r>
    </w:p>
    <w:p w:rsidR="00D3256B" w:rsidRDefault="002A69BB">
      <w:pPr>
        <w:pStyle w:val="Akapitzlist"/>
        <w:numPr>
          <w:ilvl w:val="1"/>
          <w:numId w:val="2"/>
        </w:numPr>
        <w:tabs>
          <w:tab w:val="left" w:pos="1554"/>
          <w:tab w:val="left" w:pos="1555"/>
        </w:tabs>
        <w:spacing w:line="381" w:lineRule="exact"/>
      </w:pPr>
      <w:r>
        <w:rPr>
          <w:color w:val="FFFFFF"/>
          <w:spacing w:val="-90"/>
          <w:sz w:val="36"/>
          <w:shd w:val="clear" w:color="auto" w:fill="000000"/>
        </w:rPr>
        <w:t xml:space="preserve"> </w:t>
      </w:r>
      <w:r>
        <w:rPr>
          <w:b/>
          <w:color w:val="FFFFFF"/>
          <w:sz w:val="36"/>
          <w:shd w:val="clear" w:color="auto" w:fill="000000"/>
        </w:rPr>
        <w:t>□</w:t>
      </w:r>
      <w:r>
        <w:rPr>
          <w:b/>
          <w:color w:val="FFFFFF"/>
          <w:sz w:val="36"/>
        </w:rPr>
        <w:t xml:space="preserve"> </w:t>
      </w:r>
      <w:r>
        <w:t>Oświadczam, że Usługodawca posiada pot</w:t>
      </w:r>
      <w:r>
        <w:t>encjał techniczny i kadrowy niezbędny</w:t>
      </w:r>
      <w:r>
        <w:rPr>
          <w:spacing w:val="44"/>
        </w:rPr>
        <w:t xml:space="preserve"> </w:t>
      </w:r>
      <w:r>
        <w:t>do</w:t>
      </w:r>
    </w:p>
    <w:p w:rsidR="00D3256B" w:rsidRDefault="002A69BB">
      <w:pPr>
        <w:spacing w:before="63" w:line="276" w:lineRule="auto"/>
        <w:ind w:left="1554" w:right="270"/>
        <w:jc w:val="both"/>
        <w:rPr>
          <w:i/>
        </w:rPr>
      </w:pPr>
      <w:r>
        <w:t>należytego świadczenia usług (</w:t>
      </w:r>
      <w:r>
        <w:rPr>
          <w:i/>
        </w:rPr>
        <w:t xml:space="preserve">czyli Usługodawca posiada osoby zdolne do wykonania zamówienia oraz posiada wyposażenie biurowe zapewniające właściwe przechowywanie </w:t>
      </w:r>
      <w:r>
        <w:rPr>
          <w:i/>
        </w:rPr>
        <w:lastRenderedPageBreak/>
        <w:t>dokumentacji związanej ze świadczeniem usług oraz dy</w:t>
      </w:r>
      <w:r>
        <w:rPr>
          <w:i/>
        </w:rPr>
        <w:t>sponowanie urządzeniami technicznymi zapewniającymi</w:t>
      </w:r>
      <w:r>
        <w:rPr>
          <w:i/>
          <w:spacing w:val="-8"/>
        </w:rPr>
        <w:t xml:space="preserve"> </w:t>
      </w:r>
      <w:r>
        <w:rPr>
          <w:i/>
        </w:rPr>
        <w:t>właściwą</w:t>
      </w:r>
      <w:r>
        <w:rPr>
          <w:i/>
          <w:spacing w:val="-8"/>
        </w:rPr>
        <w:t xml:space="preserve"> </w:t>
      </w:r>
      <w:r>
        <w:rPr>
          <w:i/>
        </w:rPr>
        <w:t>obsługę</w:t>
      </w:r>
      <w:r>
        <w:rPr>
          <w:i/>
          <w:spacing w:val="-5"/>
        </w:rPr>
        <w:t xml:space="preserve"> </w:t>
      </w:r>
      <w:r>
        <w:rPr>
          <w:i/>
        </w:rPr>
        <w:t>podmiotów</w:t>
      </w:r>
      <w:r>
        <w:rPr>
          <w:i/>
          <w:spacing w:val="-8"/>
        </w:rPr>
        <w:t xml:space="preserve"> </w:t>
      </w:r>
      <w:r>
        <w:rPr>
          <w:i/>
        </w:rPr>
        <w:t>korzystających</w:t>
      </w:r>
      <w:r>
        <w:rPr>
          <w:i/>
          <w:spacing w:val="-8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usług,</w:t>
      </w:r>
      <w:r>
        <w:rPr>
          <w:i/>
          <w:spacing w:val="-7"/>
        </w:rPr>
        <w:t xml:space="preserve"> </w:t>
      </w:r>
      <w:r>
        <w:rPr>
          <w:i/>
        </w:rPr>
        <w:t>w</w:t>
      </w:r>
      <w:r>
        <w:rPr>
          <w:i/>
          <w:spacing w:val="-7"/>
        </w:rPr>
        <w:t xml:space="preserve"> </w:t>
      </w:r>
      <w:r>
        <w:rPr>
          <w:i/>
        </w:rPr>
        <w:t>szczególności</w:t>
      </w:r>
      <w:r>
        <w:rPr>
          <w:i/>
          <w:spacing w:val="-7"/>
        </w:rPr>
        <w:t xml:space="preserve"> </w:t>
      </w:r>
      <w:r>
        <w:rPr>
          <w:i/>
        </w:rPr>
        <w:t>sprzętem komputerowym wraz z oprogramowaniem biurowym)</w:t>
      </w:r>
    </w:p>
    <w:p w:rsidR="00D3256B" w:rsidRDefault="002A69BB">
      <w:pPr>
        <w:pStyle w:val="Akapitzlist"/>
        <w:numPr>
          <w:ilvl w:val="1"/>
          <w:numId w:val="2"/>
        </w:numPr>
        <w:tabs>
          <w:tab w:val="left" w:pos="1554"/>
          <w:tab w:val="left" w:pos="1555"/>
        </w:tabs>
        <w:spacing w:line="276" w:lineRule="auto"/>
        <w:ind w:right="268"/>
        <w:jc w:val="both"/>
        <w:rPr>
          <w:i/>
        </w:rPr>
      </w:pPr>
      <w:r>
        <w:rPr>
          <w:color w:val="FFFFFF"/>
          <w:spacing w:val="-90"/>
          <w:sz w:val="36"/>
          <w:shd w:val="clear" w:color="auto" w:fill="000000"/>
        </w:rPr>
        <w:t xml:space="preserve"> </w:t>
      </w:r>
      <w:r>
        <w:rPr>
          <w:b/>
          <w:color w:val="FFFFFF"/>
          <w:sz w:val="36"/>
          <w:shd w:val="clear" w:color="auto" w:fill="000000"/>
        </w:rPr>
        <w:t>□</w:t>
      </w:r>
      <w:r>
        <w:rPr>
          <w:b/>
          <w:color w:val="FFFFFF"/>
          <w:sz w:val="36"/>
        </w:rPr>
        <w:t xml:space="preserve"> </w:t>
      </w:r>
      <w:r>
        <w:t>Oświadczam, że Usługodawca posiada potencjał ekonomiczny niezbędny do należytego świadczenia usług (</w:t>
      </w:r>
      <w:r>
        <w:rPr>
          <w:i/>
        </w:rPr>
        <w:t>czyli Podmiot nie posiada zaległości z tytułu podatków lub z tytułu składek na ubezpieczenia społeczne oraz zdrowotne oraz nie pozostaje pod zarządem komisa</w:t>
      </w:r>
      <w:r>
        <w:rPr>
          <w:i/>
        </w:rPr>
        <w:t>rycznym, oraz</w:t>
      </w:r>
      <w:r>
        <w:rPr>
          <w:i/>
          <w:spacing w:val="-13"/>
        </w:rPr>
        <w:t xml:space="preserve"> </w:t>
      </w:r>
      <w:r>
        <w:rPr>
          <w:i/>
        </w:rPr>
        <w:t>nie</w:t>
      </w:r>
      <w:r>
        <w:rPr>
          <w:i/>
          <w:spacing w:val="-15"/>
        </w:rPr>
        <w:t xml:space="preserve"> </w:t>
      </w:r>
      <w:r>
        <w:rPr>
          <w:i/>
        </w:rPr>
        <w:t>został</w:t>
      </w:r>
      <w:r>
        <w:rPr>
          <w:i/>
          <w:spacing w:val="-15"/>
        </w:rPr>
        <w:t xml:space="preserve"> </w:t>
      </w:r>
      <w:r>
        <w:rPr>
          <w:i/>
        </w:rPr>
        <w:t>wobec</w:t>
      </w:r>
      <w:r>
        <w:rPr>
          <w:i/>
          <w:spacing w:val="-15"/>
        </w:rPr>
        <w:t xml:space="preserve"> </w:t>
      </w:r>
      <w:r>
        <w:rPr>
          <w:i/>
        </w:rPr>
        <w:t>niego</w:t>
      </w:r>
      <w:r>
        <w:rPr>
          <w:i/>
          <w:spacing w:val="-16"/>
        </w:rPr>
        <w:t xml:space="preserve"> </w:t>
      </w:r>
      <w:r>
        <w:rPr>
          <w:i/>
        </w:rPr>
        <w:t>złożony</w:t>
      </w:r>
      <w:r>
        <w:rPr>
          <w:i/>
          <w:spacing w:val="-13"/>
        </w:rPr>
        <w:t xml:space="preserve"> </w:t>
      </w:r>
      <w:r>
        <w:rPr>
          <w:i/>
        </w:rPr>
        <w:t>wniosek</w:t>
      </w:r>
      <w:r>
        <w:rPr>
          <w:i/>
          <w:spacing w:val="-13"/>
        </w:rPr>
        <w:t xml:space="preserve"> </w:t>
      </w:r>
      <w:r>
        <w:rPr>
          <w:i/>
        </w:rPr>
        <w:t>o</w:t>
      </w:r>
      <w:r>
        <w:rPr>
          <w:i/>
          <w:spacing w:val="-16"/>
        </w:rPr>
        <w:t xml:space="preserve"> </w:t>
      </w:r>
      <w:r>
        <w:rPr>
          <w:i/>
        </w:rPr>
        <w:t>ogłoszenie</w:t>
      </w:r>
      <w:r>
        <w:rPr>
          <w:i/>
          <w:spacing w:val="-14"/>
        </w:rPr>
        <w:t xml:space="preserve"> </w:t>
      </w:r>
      <w:r>
        <w:rPr>
          <w:i/>
        </w:rPr>
        <w:t>upadłości</w:t>
      </w:r>
      <w:r>
        <w:rPr>
          <w:i/>
          <w:spacing w:val="-12"/>
        </w:rPr>
        <w:t xml:space="preserve"> </w:t>
      </w:r>
      <w:r>
        <w:rPr>
          <w:i/>
        </w:rPr>
        <w:t>oraz</w:t>
      </w:r>
      <w:r>
        <w:rPr>
          <w:i/>
          <w:spacing w:val="-15"/>
        </w:rPr>
        <w:t xml:space="preserve"> </w:t>
      </w:r>
      <w:r>
        <w:rPr>
          <w:i/>
        </w:rPr>
        <w:t>nie</w:t>
      </w:r>
      <w:r>
        <w:rPr>
          <w:i/>
          <w:spacing w:val="-15"/>
        </w:rPr>
        <w:t xml:space="preserve"> </w:t>
      </w:r>
      <w:r>
        <w:rPr>
          <w:i/>
        </w:rPr>
        <w:t>zostało</w:t>
      </w:r>
      <w:r>
        <w:rPr>
          <w:i/>
          <w:spacing w:val="-17"/>
        </w:rPr>
        <w:t xml:space="preserve"> </w:t>
      </w:r>
      <w:r>
        <w:rPr>
          <w:i/>
        </w:rPr>
        <w:t>wobec</w:t>
      </w:r>
      <w:r>
        <w:rPr>
          <w:i/>
          <w:spacing w:val="-13"/>
        </w:rPr>
        <w:t xml:space="preserve"> </w:t>
      </w:r>
      <w:r>
        <w:rPr>
          <w:i/>
        </w:rPr>
        <w:t>niego wszczęte postępowanie likwidacyjne, naprawcze lub</w:t>
      </w:r>
      <w:r>
        <w:rPr>
          <w:i/>
          <w:spacing w:val="-11"/>
        </w:rPr>
        <w:t xml:space="preserve"> </w:t>
      </w:r>
      <w:r>
        <w:rPr>
          <w:i/>
        </w:rPr>
        <w:t>restrukturyzacyjne)</w:t>
      </w:r>
    </w:p>
    <w:p w:rsidR="00D3256B" w:rsidRDefault="002A69BB">
      <w:pPr>
        <w:pStyle w:val="Nagwek1"/>
        <w:numPr>
          <w:ilvl w:val="1"/>
          <w:numId w:val="2"/>
        </w:numPr>
        <w:tabs>
          <w:tab w:val="left" w:pos="1557"/>
          <w:tab w:val="left" w:pos="1558"/>
        </w:tabs>
        <w:spacing w:line="276" w:lineRule="auto"/>
        <w:ind w:left="1557" w:right="267"/>
        <w:jc w:val="both"/>
      </w:pPr>
      <w:r>
        <w:rPr>
          <w:color w:val="FFFFFF"/>
          <w:spacing w:val="-90"/>
          <w:sz w:val="36"/>
          <w:shd w:val="clear" w:color="auto" w:fill="000000"/>
        </w:rPr>
        <w:t xml:space="preserve"> </w:t>
      </w:r>
      <w:r>
        <w:rPr>
          <w:b/>
          <w:color w:val="FFFFFF"/>
          <w:sz w:val="36"/>
          <w:shd w:val="clear" w:color="auto" w:fill="000000"/>
        </w:rPr>
        <w:t>□</w:t>
      </w:r>
      <w:r>
        <w:rPr>
          <w:b/>
          <w:color w:val="FFFFFF"/>
          <w:sz w:val="36"/>
        </w:rPr>
        <w:t xml:space="preserve"> </w:t>
      </w:r>
      <w:r>
        <w:t xml:space="preserve">Oświadczam, że Usługodawca zatrudnia na umowę o pracę (min. 1 etat) osobę/osoby, która/które posiada/ją doświadczenie w realizacji min. 3 usług doradczych na rzecz MŚP oraz co najmniej 2 letnie doświadczenie zawodowe w realizacji inicjatyw skierowanych do </w:t>
      </w:r>
      <w:r>
        <w:t>przedsiębiorców.</w:t>
      </w:r>
    </w:p>
    <w:p w:rsidR="00D3256B" w:rsidRDefault="00D3256B">
      <w:pPr>
        <w:pStyle w:val="Tekstpodstawowy"/>
        <w:spacing w:before="7"/>
        <w:rPr>
          <w:sz w:val="31"/>
        </w:rPr>
      </w:pPr>
    </w:p>
    <w:p w:rsidR="00D3256B" w:rsidRDefault="002A69BB">
      <w:pPr>
        <w:pStyle w:val="Tekstpodstawowy"/>
        <w:spacing w:line="616" w:lineRule="auto"/>
        <w:ind w:left="3561" w:right="546" w:firstLine="2580"/>
      </w:pPr>
      <w:r>
        <w:t>(-) Mirosław Hejduk - Prezes Zarządu podpis i pieczątka osoby upoważnionej do reprezentowania Usługodaw</w:t>
      </w:r>
      <w:r>
        <w:t>c</w:t>
      </w:r>
      <w:r>
        <w:t>y</w:t>
      </w:r>
    </w:p>
    <w:p w:rsidR="00D3256B" w:rsidRDefault="00D3256B">
      <w:pPr>
        <w:spacing w:line="616" w:lineRule="auto"/>
        <w:sectPr w:rsidR="00D3256B">
          <w:pgSz w:w="11910" w:h="16840"/>
          <w:pgMar w:top="1660" w:right="860" w:bottom="1200" w:left="800" w:header="709" w:footer="1000" w:gutter="0"/>
          <w:cols w:space="708"/>
        </w:sectPr>
      </w:pPr>
    </w:p>
    <w:p w:rsidR="00D3256B" w:rsidRDefault="00D3256B">
      <w:pPr>
        <w:pStyle w:val="Tekstpodstawowy"/>
        <w:spacing w:before="7"/>
        <w:rPr>
          <w:sz w:val="22"/>
        </w:rPr>
      </w:pPr>
      <w:bookmarkStart w:id="0" w:name="_GoBack"/>
      <w:bookmarkEnd w:id="0"/>
    </w:p>
    <w:p w:rsidR="00D3256B" w:rsidRDefault="002A69BB">
      <w:pPr>
        <w:spacing w:before="92" w:line="362" w:lineRule="auto"/>
        <w:ind w:left="477" w:right="267"/>
        <w:jc w:val="both"/>
        <w:rPr>
          <w:sz w:val="18"/>
        </w:rPr>
      </w:pPr>
      <w:r>
        <w:rPr>
          <w:sz w:val="18"/>
        </w:rPr>
        <w:t xml:space="preserve">Wyrażam zgodę na przetwarzanie danych zawartych w </w:t>
      </w:r>
      <w:r>
        <w:rPr>
          <w:i/>
          <w:sz w:val="18"/>
        </w:rPr>
        <w:t xml:space="preserve">Formularzu </w:t>
      </w:r>
      <w:r>
        <w:rPr>
          <w:sz w:val="18"/>
        </w:rPr>
        <w:t xml:space="preserve">dla potrzeb niezbędnych do realizacji procesu naboru, oceny, rozliczania, kontroli, realizacji obowiązków informacyjnych i promocyjnych oraz na potrzeby badań ewaluacyjnych, zarządzania, kontroli, audytu, sprawozdawczości i raportowania w ramach projektu: </w:t>
      </w:r>
      <w:r>
        <w:rPr>
          <w:sz w:val="18"/>
        </w:rPr>
        <w:t>„Popytowy System Innowacji – rozwój MŚP w regionie świętokrzyskim poprzez profesjonalne usługi doradcze”, zgodnie z Rozporządzeniem Parlamentu Europejskiego i Rady (UE) 2016/679 z dnia 27 kwietnia 2016 roku oraz ustawą z dnia 10 maja 2018 roku o ochronie d</w:t>
      </w:r>
      <w:r>
        <w:rPr>
          <w:sz w:val="18"/>
        </w:rPr>
        <w:t>anych osobowych (Dz.U.2018 poz. 1000) oraz zgodnie z poniższą klauzulą informacyjną.</w:t>
      </w:r>
    </w:p>
    <w:p w:rsidR="00D3256B" w:rsidRDefault="00D3256B">
      <w:pPr>
        <w:pStyle w:val="Tekstpodstawowy"/>
        <w:spacing w:before="2"/>
        <w:rPr>
          <w:sz w:val="24"/>
        </w:rPr>
      </w:pPr>
    </w:p>
    <w:p w:rsidR="00D3256B" w:rsidRDefault="002A69BB">
      <w:pPr>
        <w:ind w:left="477"/>
        <w:rPr>
          <w:sz w:val="18"/>
        </w:rPr>
      </w:pPr>
      <w:r>
        <w:rPr>
          <w:sz w:val="18"/>
        </w:rPr>
        <w:t>Zgodnie z art. 13 ust. 1 i 2 RODO informujemy, że:</w:t>
      </w:r>
    </w:p>
    <w:p w:rsidR="00D3256B" w:rsidRDefault="00D3256B">
      <w:pPr>
        <w:pStyle w:val="Tekstpodstawowy"/>
        <w:spacing w:before="4"/>
        <w:rPr>
          <w:sz w:val="28"/>
        </w:rPr>
      </w:pPr>
    </w:p>
    <w:p w:rsidR="00D3256B" w:rsidRDefault="002A69BB">
      <w:pPr>
        <w:pStyle w:val="Akapitzlist"/>
        <w:numPr>
          <w:ilvl w:val="0"/>
          <w:numId w:val="1"/>
        </w:numPr>
        <w:tabs>
          <w:tab w:val="left" w:pos="477"/>
          <w:tab w:val="left" w:pos="478"/>
        </w:tabs>
        <w:spacing w:line="314" w:lineRule="auto"/>
        <w:ind w:right="274"/>
        <w:rPr>
          <w:rFonts w:ascii="Symbol" w:hAnsi="Symbol"/>
          <w:sz w:val="20"/>
        </w:rPr>
      </w:pPr>
      <w:r>
        <w:rPr>
          <w:sz w:val="18"/>
        </w:rPr>
        <w:t>administratorem danych osobowych jest Zarząd Województwa Świętokrzyskiego (Urząd Marszałkowski Województwa Świętokrzys</w:t>
      </w:r>
      <w:r>
        <w:rPr>
          <w:sz w:val="18"/>
        </w:rPr>
        <w:t>kiego w Kielcach, al. IX Wieków Kielc 3, 25-516</w:t>
      </w:r>
      <w:r>
        <w:rPr>
          <w:spacing w:val="-3"/>
          <w:sz w:val="18"/>
        </w:rPr>
        <w:t xml:space="preserve"> </w:t>
      </w:r>
      <w:r>
        <w:rPr>
          <w:sz w:val="18"/>
        </w:rPr>
        <w:t>Kielce,</w:t>
      </w:r>
    </w:p>
    <w:p w:rsidR="00D3256B" w:rsidRDefault="002A69BB">
      <w:pPr>
        <w:pStyle w:val="Akapitzlist"/>
        <w:numPr>
          <w:ilvl w:val="0"/>
          <w:numId w:val="1"/>
        </w:numPr>
        <w:tabs>
          <w:tab w:val="left" w:pos="477"/>
          <w:tab w:val="left" w:pos="478"/>
        </w:tabs>
        <w:spacing w:line="229" w:lineRule="exact"/>
        <w:rPr>
          <w:rFonts w:ascii="Symbol"/>
          <w:sz w:val="20"/>
        </w:rPr>
      </w:pPr>
      <w:r>
        <w:rPr>
          <w:sz w:val="18"/>
        </w:rPr>
        <w:t>dane kontaktowe do inspektora ochrony danych to e-mail:</w:t>
      </w:r>
      <w:r>
        <w:rPr>
          <w:color w:val="1255BA"/>
          <w:spacing w:val="-7"/>
          <w:sz w:val="18"/>
        </w:rPr>
        <w:t xml:space="preserve"> </w:t>
      </w:r>
      <w:hyperlink r:id="rId16">
        <w:r>
          <w:rPr>
            <w:color w:val="1255BA"/>
            <w:sz w:val="18"/>
            <w:u w:val="single" w:color="1255BA"/>
          </w:rPr>
          <w:t>iod@sejmik.kielce.pl</w:t>
        </w:r>
        <w:r>
          <w:rPr>
            <w:sz w:val="18"/>
          </w:rPr>
          <w:t>,</w:t>
        </w:r>
      </w:hyperlink>
    </w:p>
    <w:p w:rsidR="00D3256B" w:rsidRDefault="002A69BB">
      <w:pPr>
        <w:pStyle w:val="Akapitzlist"/>
        <w:numPr>
          <w:ilvl w:val="0"/>
          <w:numId w:val="1"/>
        </w:numPr>
        <w:tabs>
          <w:tab w:val="left" w:pos="477"/>
          <w:tab w:val="left" w:pos="478"/>
        </w:tabs>
        <w:spacing w:before="43" w:line="314" w:lineRule="auto"/>
        <w:ind w:right="267"/>
        <w:rPr>
          <w:rFonts w:ascii="Symbol" w:hAnsi="Symbol"/>
          <w:sz w:val="20"/>
        </w:rPr>
      </w:pPr>
      <w:r>
        <w:rPr>
          <w:sz w:val="18"/>
        </w:rPr>
        <w:t>dane</w:t>
      </w:r>
      <w:r>
        <w:rPr>
          <w:spacing w:val="-13"/>
          <w:sz w:val="18"/>
        </w:rPr>
        <w:t xml:space="preserve"> </w:t>
      </w:r>
      <w:r>
        <w:rPr>
          <w:sz w:val="18"/>
        </w:rPr>
        <w:t>osobowe</w:t>
      </w:r>
      <w:r>
        <w:rPr>
          <w:spacing w:val="-13"/>
          <w:sz w:val="18"/>
        </w:rPr>
        <w:t xml:space="preserve"> </w:t>
      </w:r>
      <w:r>
        <w:rPr>
          <w:sz w:val="18"/>
        </w:rPr>
        <w:t>są</w:t>
      </w:r>
      <w:r>
        <w:rPr>
          <w:spacing w:val="-14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celach:</w:t>
      </w:r>
      <w:r>
        <w:rPr>
          <w:spacing w:val="-10"/>
          <w:sz w:val="18"/>
        </w:rPr>
        <w:t xml:space="preserve"> </w:t>
      </w:r>
      <w:r>
        <w:rPr>
          <w:sz w:val="18"/>
        </w:rPr>
        <w:t>naboru,</w:t>
      </w:r>
      <w:r>
        <w:rPr>
          <w:spacing w:val="-14"/>
          <w:sz w:val="18"/>
        </w:rPr>
        <w:t xml:space="preserve"> </w:t>
      </w:r>
      <w:r>
        <w:rPr>
          <w:sz w:val="18"/>
        </w:rPr>
        <w:t>oceny,</w:t>
      </w:r>
      <w:r>
        <w:rPr>
          <w:spacing w:val="-12"/>
          <w:sz w:val="18"/>
        </w:rPr>
        <w:t xml:space="preserve"> </w:t>
      </w:r>
      <w:r>
        <w:rPr>
          <w:sz w:val="18"/>
        </w:rPr>
        <w:t>rozliczania,</w:t>
      </w:r>
      <w:r>
        <w:rPr>
          <w:spacing w:val="-12"/>
          <w:sz w:val="18"/>
        </w:rPr>
        <w:t xml:space="preserve"> </w:t>
      </w:r>
      <w:r>
        <w:rPr>
          <w:sz w:val="18"/>
        </w:rPr>
        <w:t>kontroli</w:t>
      </w:r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r>
        <w:rPr>
          <w:sz w:val="18"/>
        </w:rPr>
        <w:t>realizacji</w:t>
      </w:r>
      <w:r>
        <w:rPr>
          <w:spacing w:val="-11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15"/>
          <w:sz w:val="18"/>
        </w:rPr>
        <w:t xml:space="preserve"> </w:t>
      </w:r>
      <w:r>
        <w:rPr>
          <w:sz w:val="18"/>
        </w:rPr>
        <w:t>informacyjnych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promocyjnych oraz</w:t>
      </w:r>
      <w:r>
        <w:rPr>
          <w:spacing w:val="38"/>
          <w:sz w:val="18"/>
        </w:rPr>
        <w:t xml:space="preserve"> </w:t>
      </w:r>
      <w:r>
        <w:rPr>
          <w:sz w:val="18"/>
        </w:rPr>
        <w:t>na</w:t>
      </w:r>
      <w:r>
        <w:rPr>
          <w:spacing w:val="39"/>
          <w:sz w:val="18"/>
        </w:rPr>
        <w:t xml:space="preserve"> </w:t>
      </w:r>
      <w:r>
        <w:rPr>
          <w:sz w:val="18"/>
        </w:rPr>
        <w:t>potrzeby</w:t>
      </w:r>
      <w:r>
        <w:rPr>
          <w:spacing w:val="35"/>
          <w:sz w:val="18"/>
        </w:rPr>
        <w:t xml:space="preserve"> </w:t>
      </w:r>
      <w:r>
        <w:rPr>
          <w:sz w:val="18"/>
        </w:rPr>
        <w:t>badań</w:t>
      </w:r>
      <w:r>
        <w:rPr>
          <w:spacing w:val="41"/>
          <w:sz w:val="18"/>
        </w:rPr>
        <w:t xml:space="preserve"> </w:t>
      </w:r>
      <w:r>
        <w:rPr>
          <w:sz w:val="18"/>
        </w:rPr>
        <w:t>ewaluacyjnych,</w:t>
      </w:r>
      <w:r>
        <w:rPr>
          <w:spacing w:val="40"/>
          <w:sz w:val="18"/>
        </w:rPr>
        <w:t xml:space="preserve"> </w:t>
      </w:r>
      <w:r>
        <w:rPr>
          <w:sz w:val="18"/>
        </w:rPr>
        <w:t>zarządzania,</w:t>
      </w:r>
      <w:r>
        <w:rPr>
          <w:spacing w:val="39"/>
          <w:sz w:val="18"/>
        </w:rPr>
        <w:t xml:space="preserve"> </w:t>
      </w:r>
      <w:r>
        <w:rPr>
          <w:sz w:val="18"/>
        </w:rPr>
        <w:t>kontroli,</w:t>
      </w:r>
      <w:r>
        <w:rPr>
          <w:spacing w:val="40"/>
          <w:sz w:val="18"/>
        </w:rPr>
        <w:t xml:space="preserve"> </w:t>
      </w:r>
      <w:r>
        <w:rPr>
          <w:sz w:val="18"/>
        </w:rPr>
        <w:t>audytu,</w:t>
      </w:r>
      <w:r>
        <w:rPr>
          <w:spacing w:val="39"/>
          <w:sz w:val="18"/>
        </w:rPr>
        <w:t xml:space="preserve"> </w:t>
      </w:r>
      <w:r>
        <w:rPr>
          <w:sz w:val="18"/>
        </w:rPr>
        <w:t>sprawozdawczości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39"/>
          <w:sz w:val="18"/>
        </w:rPr>
        <w:t xml:space="preserve"> </w:t>
      </w:r>
      <w:r>
        <w:rPr>
          <w:sz w:val="18"/>
        </w:rPr>
        <w:t>raportowania</w:t>
      </w:r>
      <w:r>
        <w:rPr>
          <w:spacing w:val="39"/>
          <w:sz w:val="18"/>
        </w:rPr>
        <w:t xml:space="preserve"> </w:t>
      </w:r>
      <w:r>
        <w:rPr>
          <w:sz w:val="18"/>
        </w:rPr>
        <w:t>w</w:t>
      </w:r>
      <w:r>
        <w:rPr>
          <w:spacing w:val="39"/>
          <w:sz w:val="18"/>
        </w:rPr>
        <w:t xml:space="preserve"> </w:t>
      </w:r>
      <w:r>
        <w:rPr>
          <w:sz w:val="18"/>
        </w:rPr>
        <w:t>ramach</w:t>
      </w:r>
      <w:r>
        <w:rPr>
          <w:spacing w:val="5"/>
          <w:sz w:val="18"/>
        </w:rPr>
        <w:t xml:space="preserve"> </w:t>
      </w:r>
      <w:r>
        <w:rPr>
          <w:sz w:val="18"/>
        </w:rPr>
        <w:t>projektu:</w:t>
      </w:r>
    </w:p>
    <w:p w:rsidR="00D3256B" w:rsidRDefault="002A69BB">
      <w:pPr>
        <w:spacing w:before="17"/>
        <w:ind w:left="477"/>
        <w:rPr>
          <w:sz w:val="18"/>
        </w:rPr>
      </w:pPr>
      <w:r>
        <w:rPr>
          <w:sz w:val="18"/>
        </w:rPr>
        <w:t>„Popytowy System Innowacji – rozwój MŚP w regionie świętokrzyskim poprzez profesjonalne usługi doradcze”.</w:t>
      </w:r>
    </w:p>
    <w:p w:rsidR="00D3256B" w:rsidRDefault="002A69BB">
      <w:pPr>
        <w:pStyle w:val="Akapitzlist"/>
        <w:numPr>
          <w:ilvl w:val="0"/>
          <w:numId w:val="1"/>
        </w:numPr>
        <w:tabs>
          <w:tab w:val="left" w:pos="478"/>
        </w:tabs>
        <w:spacing w:before="48" w:line="324" w:lineRule="auto"/>
        <w:ind w:right="272"/>
        <w:jc w:val="both"/>
        <w:rPr>
          <w:rFonts w:ascii="Symbol" w:hAnsi="Symbol"/>
          <w:sz w:val="20"/>
        </w:rPr>
      </w:pPr>
      <w:r>
        <w:rPr>
          <w:sz w:val="18"/>
        </w:rPr>
        <w:t>podstawą prawną przetwarzania danych osobowych jest obowiązek prawny ciążący na administratorze (art. 6 ust. 1 lit. c) RODO) określony w Ustawie z dni</w:t>
      </w:r>
      <w:r>
        <w:rPr>
          <w:sz w:val="18"/>
        </w:rPr>
        <w:t>a 11 lipca 2014 r. o zasadach realizacji programów w zakresie polityki spójności finansowanych w perspektywie finansowej 2014-2020 oraz przepisach unijnych dotyczących wdrażania perspektywy finansowej</w:t>
      </w:r>
      <w:r>
        <w:rPr>
          <w:spacing w:val="-12"/>
          <w:sz w:val="18"/>
        </w:rPr>
        <w:t xml:space="preserve"> </w:t>
      </w:r>
      <w:r>
        <w:rPr>
          <w:sz w:val="18"/>
        </w:rPr>
        <w:t>2014-2020.</w:t>
      </w:r>
    </w:p>
    <w:p w:rsidR="00D3256B" w:rsidRDefault="002A69BB">
      <w:pPr>
        <w:pStyle w:val="Akapitzlist"/>
        <w:numPr>
          <w:ilvl w:val="0"/>
          <w:numId w:val="1"/>
        </w:numPr>
        <w:tabs>
          <w:tab w:val="left" w:pos="477"/>
          <w:tab w:val="left" w:pos="478"/>
        </w:tabs>
        <w:spacing w:line="219" w:lineRule="exact"/>
        <w:rPr>
          <w:rFonts w:ascii="Symbol" w:hAnsi="Symbol"/>
          <w:sz w:val="20"/>
        </w:rPr>
      </w:pPr>
      <w:r>
        <w:rPr>
          <w:sz w:val="18"/>
        </w:rPr>
        <w:t>podanie danych osobowych jest wymogiem ustaw</w:t>
      </w:r>
      <w:r>
        <w:rPr>
          <w:sz w:val="18"/>
        </w:rPr>
        <w:t>owym pozwalającym na realizację ww. celów, konsekwencją niepodania</w:t>
      </w:r>
      <w:r>
        <w:rPr>
          <w:spacing w:val="38"/>
          <w:sz w:val="18"/>
        </w:rPr>
        <w:t xml:space="preserve"> </w:t>
      </w:r>
      <w:r>
        <w:rPr>
          <w:sz w:val="18"/>
        </w:rPr>
        <w:t>danych</w:t>
      </w:r>
    </w:p>
    <w:p w:rsidR="00D3256B" w:rsidRDefault="002A69BB">
      <w:pPr>
        <w:spacing w:before="76"/>
        <w:ind w:left="477"/>
        <w:rPr>
          <w:sz w:val="18"/>
        </w:rPr>
      </w:pPr>
      <w:r>
        <w:rPr>
          <w:sz w:val="18"/>
        </w:rPr>
        <w:t>osobowych będzie brak możliwości aplikowania o dofinansowanie w ramach projektu,</w:t>
      </w:r>
    </w:p>
    <w:p w:rsidR="00D3256B" w:rsidRDefault="002A69BB">
      <w:pPr>
        <w:pStyle w:val="Akapitzlist"/>
        <w:numPr>
          <w:ilvl w:val="0"/>
          <w:numId w:val="1"/>
        </w:numPr>
        <w:tabs>
          <w:tab w:val="left" w:pos="477"/>
          <w:tab w:val="left" w:pos="478"/>
        </w:tabs>
        <w:spacing w:before="48" w:line="314" w:lineRule="auto"/>
        <w:ind w:right="277"/>
        <w:rPr>
          <w:rFonts w:ascii="Symbol" w:hAnsi="Symbol"/>
          <w:sz w:val="20"/>
        </w:rPr>
      </w:pPr>
      <w:r>
        <w:rPr>
          <w:sz w:val="18"/>
        </w:rPr>
        <w:t>kategoriami odbiorców danych są: eksperci oceniający projekty, podmioty wykonujące badania ewaluacyjne, osoby upoważnione, operatorzy pocztowi oraz podmioty wykonujące zadania w zakresie</w:t>
      </w:r>
      <w:r>
        <w:rPr>
          <w:spacing w:val="-11"/>
          <w:sz w:val="18"/>
        </w:rPr>
        <w:t xml:space="preserve"> </w:t>
      </w:r>
      <w:r>
        <w:rPr>
          <w:sz w:val="18"/>
        </w:rPr>
        <w:t>archiwizacji,</w:t>
      </w:r>
    </w:p>
    <w:p w:rsidR="00D3256B" w:rsidRDefault="002A69BB">
      <w:pPr>
        <w:pStyle w:val="Akapitzlist"/>
        <w:numPr>
          <w:ilvl w:val="0"/>
          <w:numId w:val="1"/>
        </w:numPr>
        <w:tabs>
          <w:tab w:val="left" w:pos="477"/>
          <w:tab w:val="left" w:pos="478"/>
        </w:tabs>
        <w:spacing w:line="229" w:lineRule="exact"/>
        <w:rPr>
          <w:rFonts w:ascii="Symbol" w:hAnsi="Symbol"/>
          <w:sz w:val="20"/>
        </w:rPr>
      </w:pPr>
      <w:r>
        <w:rPr>
          <w:sz w:val="18"/>
        </w:rPr>
        <w:t xml:space="preserve">dane osobowe będą przechowywane przez okres wynikający </w:t>
      </w:r>
      <w:r>
        <w:rPr>
          <w:sz w:val="18"/>
        </w:rPr>
        <w:t>z realizacji projektu oraz okres wynikający z przepisów prawa</w:t>
      </w:r>
      <w:r>
        <w:rPr>
          <w:spacing w:val="27"/>
          <w:sz w:val="18"/>
        </w:rPr>
        <w:t xml:space="preserve"> </w:t>
      </w:r>
      <w:r>
        <w:rPr>
          <w:sz w:val="18"/>
        </w:rPr>
        <w:t>dot.</w:t>
      </w:r>
    </w:p>
    <w:p w:rsidR="00D3256B" w:rsidRDefault="002A69BB">
      <w:pPr>
        <w:spacing w:before="76"/>
        <w:ind w:left="477"/>
        <w:rPr>
          <w:sz w:val="18"/>
        </w:rPr>
      </w:pPr>
      <w:r>
        <w:rPr>
          <w:sz w:val="18"/>
        </w:rPr>
        <w:t>archiwizacji,</w:t>
      </w:r>
    </w:p>
    <w:p w:rsidR="00D3256B" w:rsidRDefault="002A69BB">
      <w:pPr>
        <w:pStyle w:val="Akapitzlist"/>
        <w:numPr>
          <w:ilvl w:val="0"/>
          <w:numId w:val="1"/>
        </w:numPr>
        <w:tabs>
          <w:tab w:val="left" w:pos="477"/>
          <w:tab w:val="left" w:pos="478"/>
        </w:tabs>
        <w:spacing w:before="49" w:line="314" w:lineRule="auto"/>
        <w:ind w:right="269"/>
        <w:rPr>
          <w:rFonts w:ascii="Symbol" w:hAnsi="Symbol"/>
          <w:sz w:val="20"/>
        </w:rPr>
      </w:pPr>
      <w:r>
        <w:rPr>
          <w:sz w:val="18"/>
        </w:rPr>
        <w:t>Wnioskodawca</w:t>
      </w:r>
      <w:r>
        <w:rPr>
          <w:spacing w:val="-12"/>
          <w:sz w:val="18"/>
        </w:rPr>
        <w:t xml:space="preserve"> </w:t>
      </w:r>
      <w:r>
        <w:rPr>
          <w:sz w:val="18"/>
        </w:rPr>
        <w:t>ma</w:t>
      </w:r>
      <w:r>
        <w:rPr>
          <w:spacing w:val="-13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żądania</w:t>
      </w:r>
      <w:r>
        <w:rPr>
          <w:spacing w:val="-13"/>
          <w:sz w:val="18"/>
        </w:rPr>
        <w:t xml:space="preserve"> </w:t>
      </w:r>
      <w:r>
        <w:rPr>
          <w:sz w:val="18"/>
        </w:rPr>
        <w:t>dostępu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treści</w:t>
      </w:r>
      <w:r>
        <w:rPr>
          <w:spacing w:val="-12"/>
          <w:sz w:val="18"/>
        </w:rPr>
        <w:t xml:space="preserve"> </w:t>
      </w:r>
      <w:r>
        <w:rPr>
          <w:sz w:val="18"/>
        </w:rPr>
        <w:t>swoich</w:t>
      </w:r>
      <w:r>
        <w:rPr>
          <w:spacing w:val="-12"/>
          <w:sz w:val="18"/>
        </w:rPr>
        <w:t xml:space="preserve"> </w:t>
      </w:r>
      <w:r>
        <w:rPr>
          <w:sz w:val="18"/>
        </w:rPr>
        <w:t>danych</w:t>
      </w:r>
      <w:r>
        <w:rPr>
          <w:spacing w:val="-9"/>
          <w:sz w:val="18"/>
        </w:rPr>
        <w:t xml:space="preserve"> </w:t>
      </w:r>
      <w:r>
        <w:rPr>
          <w:sz w:val="18"/>
        </w:rPr>
        <w:t>osobowych</w:t>
      </w:r>
      <w:r>
        <w:rPr>
          <w:spacing w:val="-11"/>
          <w:sz w:val="18"/>
        </w:rPr>
        <w:t xml:space="preserve"> </w:t>
      </w:r>
      <w:r>
        <w:rPr>
          <w:sz w:val="18"/>
        </w:rPr>
        <w:t>oraz</w:t>
      </w:r>
      <w:r>
        <w:rPr>
          <w:spacing w:val="-13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żądania</w:t>
      </w:r>
      <w:r>
        <w:rPr>
          <w:spacing w:val="-13"/>
          <w:sz w:val="18"/>
        </w:rPr>
        <w:t xml:space="preserve"> </w:t>
      </w:r>
      <w:r>
        <w:rPr>
          <w:sz w:val="18"/>
        </w:rPr>
        <w:t>ich</w:t>
      </w:r>
      <w:r>
        <w:rPr>
          <w:spacing w:val="-12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14"/>
          <w:sz w:val="18"/>
        </w:rPr>
        <w:t xml:space="preserve"> </w:t>
      </w:r>
      <w:r>
        <w:rPr>
          <w:sz w:val="18"/>
        </w:rPr>
        <w:t>ograniczenia przetwarzania,</w:t>
      </w:r>
    </w:p>
    <w:p w:rsidR="00D3256B" w:rsidRDefault="002A69BB">
      <w:pPr>
        <w:pStyle w:val="Akapitzlist"/>
        <w:numPr>
          <w:ilvl w:val="0"/>
          <w:numId w:val="1"/>
        </w:numPr>
        <w:tabs>
          <w:tab w:val="left" w:pos="477"/>
          <w:tab w:val="left" w:pos="478"/>
        </w:tabs>
        <w:spacing w:line="229" w:lineRule="exact"/>
        <w:rPr>
          <w:rFonts w:ascii="Symbol" w:hAnsi="Symbol"/>
          <w:sz w:val="20"/>
        </w:rPr>
      </w:pPr>
      <w:r>
        <w:rPr>
          <w:sz w:val="18"/>
        </w:rPr>
        <w:t>Wnioskodawcy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6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6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związku</w:t>
      </w:r>
      <w:r>
        <w:rPr>
          <w:spacing w:val="7"/>
          <w:sz w:val="18"/>
        </w:rPr>
        <w:t xml:space="preserve"> </w:t>
      </w:r>
      <w:r>
        <w:rPr>
          <w:sz w:val="18"/>
        </w:rPr>
        <w:t>z</w:t>
      </w:r>
      <w:r>
        <w:rPr>
          <w:spacing w:val="5"/>
          <w:sz w:val="18"/>
        </w:rPr>
        <w:t xml:space="preserve"> </w:t>
      </w:r>
      <w:r>
        <w:rPr>
          <w:sz w:val="18"/>
        </w:rPr>
        <w:t>art.</w:t>
      </w:r>
      <w:r>
        <w:rPr>
          <w:spacing w:val="6"/>
          <w:sz w:val="18"/>
        </w:rPr>
        <w:t xml:space="preserve"> </w:t>
      </w:r>
      <w:r>
        <w:rPr>
          <w:sz w:val="18"/>
        </w:rPr>
        <w:t>17,</w:t>
      </w:r>
      <w:r>
        <w:rPr>
          <w:spacing w:val="4"/>
          <w:sz w:val="18"/>
        </w:rPr>
        <w:t xml:space="preserve"> </w:t>
      </w:r>
      <w:r>
        <w:rPr>
          <w:sz w:val="18"/>
        </w:rPr>
        <w:t>ust.</w:t>
      </w:r>
      <w:r>
        <w:rPr>
          <w:spacing w:val="4"/>
          <w:sz w:val="18"/>
        </w:rPr>
        <w:t xml:space="preserve"> </w:t>
      </w:r>
      <w:r>
        <w:rPr>
          <w:sz w:val="18"/>
        </w:rPr>
        <w:t>3</w:t>
      </w:r>
      <w:r>
        <w:rPr>
          <w:spacing w:val="5"/>
          <w:sz w:val="18"/>
        </w:rPr>
        <w:t xml:space="preserve"> </w:t>
      </w:r>
      <w:r>
        <w:rPr>
          <w:sz w:val="18"/>
        </w:rPr>
        <w:t>lit.</w:t>
      </w:r>
      <w:r>
        <w:rPr>
          <w:spacing w:val="4"/>
          <w:sz w:val="18"/>
        </w:rPr>
        <w:t xml:space="preserve"> </w:t>
      </w:r>
      <w:r>
        <w:rPr>
          <w:sz w:val="18"/>
        </w:rPr>
        <w:t>b,</w:t>
      </w:r>
      <w:r>
        <w:rPr>
          <w:spacing w:val="2"/>
          <w:sz w:val="18"/>
        </w:rPr>
        <w:t xml:space="preserve"> </w:t>
      </w:r>
      <w:r>
        <w:rPr>
          <w:sz w:val="18"/>
        </w:rPr>
        <w:t>d</w:t>
      </w:r>
      <w:r>
        <w:rPr>
          <w:spacing w:val="7"/>
          <w:sz w:val="18"/>
        </w:rPr>
        <w:t xml:space="preserve"> </w:t>
      </w:r>
      <w:r>
        <w:rPr>
          <w:sz w:val="18"/>
        </w:rPr>
        <w:t>lub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RODO</w:t>
      </w:r>
      <w:r>
        <w:rPr>
          <w:spacing w:val="6"/>
          <w:sz w:val="18"/>
        </w:rPr>
        <w:t xml:space="preserve"> </w:t>
      </w:r>
      <w:r>
        <w:rPr>
          <w:sz w:val="18"/>
        </w:rPr>
        <w:t>prawo</w:t>
      </w:r>
      <w:r>
        <w:rPr>
          <w:spacing w:val="6"/>
          <w:sz w:val="18"/>
        </w:rPr>
        <w:t xml:space="preserve"> </w:t>
      </w:r>
      <w:r>
        <w:rPr>
          <w:sz w:val="18"/>
        </w:rPr>
        <w:t>do</w:t>
      </w:r>
      <w:r>
        <w:rPr>
          <w:spacing w:val="5"/>
          <w:sz w:val="18"/>
        </w:rPr>
        <w:t xml:space="preserve"> </w:t>
      </w:r>
      <w:r>
        <w:rPr>
          <w:sz w:val="18"/>
        </w:rPr>
        <w:t>usunięcia</w:t>
      </w:r>
      <w:r>
        <w:rPr>
          <w:spacing w:val="6"/>
          <w:sz w:val="18"/>
        </w:rPr>
        <w:t xml:space="preserve"> </w:t>
      </w:r>
      <w:r>
        <w:rPr>
          <w:sz w:val="18"/>
        </w:rPr>
        <w:t>danych</w:t>
      </w:r>
      <w:r>
        <w:rPr>
          <w:spacing w:val="6"/>
          <w:sz w:val="18"/>
        </w:rPr>
        <w:t xml:space="preserve"> </w:t>
      </w:r>
      <w:r>
        <w:rPr>
          <w:sz w:val="18"/>
        </w:rPr>
        <w:t>osobowych,</w:t>
      </w:r>
      <w:r>
        <w:rPr>
          <w:spacing w:val="6"/>
          <w:sz w:val="18"/>
        </w:rPr>
        <w:t xml:space="preserve"> </w:t>
      </w:r>
      <w:r>
        <w:rPr>
          <w:sz w:val="18"/>
        </w:rPr>
        <w:t>prawo</w:t>
      </w:r>
      <w:r>
        <w:rPr>
          <w:spacing w:val="7"/>
          <w:sz w:val="18"/>
        </w:rPr>
        <w:t xml:space="preserve"> </w:t>
      </w:r>
      <w:r>
        <w:rPr>
          <w:sz w:val="18"/>
        </w:rPr>
        <w:t>do</w:t>
      </w:r>
    </w:p>
    <w:p w:rsidR="00D3256B" w:rsidRDefault="002A69BB">
      <w:pPr>
        <w:spacing w:before="76" w:line="333" w:lineRule="auto"/>
        <w:ind w:left="477" w:right="276"/>
        <w:jc w:val="both"/>
        <w:rPr>
          <w:sz w:val="18"/>
        </w:rPr>
      </w:pPr>
      <w:r>
        <w:rPr>
          <w:sz w:val="18"/>
        </w:rPr>
        <w:t>przenoszenia danych osobowych, o którym mowa w art. 20 RODO, na podstawie art. 21 RODO prawo sprzeciwu, wobec przetwarzania danych osobowych, gdyż po</w:t>
      </w:r>
      <w:r>
        <w:rPr>
          <w:sz w:val="18"/>
        </w:rPr>
        <w:t>dstawą prawną przetwarzania danych osobowych Wnioskodawcy jest art. 6, ust. 1, lit. c RODO,</w:t>
      </w:r>
    </w:p>
    <w:p w:rsidR="00D3256B" w:rsidRDefault="002A69BB">
      <w:pPr>
        <w:pStyle w:val="Akapitzlist"/>
        <w:numPr>
          <w:ilvl w:val="0"/>
          <w:numId w:val="1"/>
        </w:numPr>
        <w:tabs>
          <w:tab w:val="left" w:pos="477"/>
          <w:tab w:val="left" w:pos="478"/>
        </w:tabs>
        <w:spacing w:line="213" w:lineRule="exact"/>
        <w:rPr>
          <w:rFonts w:ascii="Symbol" w:hAnsi="Symbol"/>
          <w:sz w:val="20"/>
        </w:rPr>
      </w:pPr>
      <w:r>
        <w:rPr>
          <w:sz w:val="18"/>
        </w:rPr>
        <w:t>Wnioskodawca ma prawo wniesienia skargi do organu nadzorczego – Prezesa Urzędu Ochrony Danych</w:t>
      </w:r>
      <w:r>
        <w:rPr>
          <w:spacing w:val="-6"/>
          <w:sz w:val="18"/>
        </w:rPr>
        <w:t xml:space="preserve"> </w:t>
      </w:r>
      <w:r>
        <w:rPr>
          <w:sz w:val="18"/>
        </w:rPr>
        <w:t>Osobowych,</w:t>
      </w:r>
    </w:p>
    <w:p w:rsidR="00D3256B" w:rsidRDefault="002A69BB">
      <w:pPr>
        <w:pStyle w:val="Akapitzlist"/>
        <w:numPr>
          <w:ilvl w:val="0"/>
          <w:numId w:val="1"/>
        </w:numPr>
        <w:tabs>
          <w:tab w:val="left" w:pos="477"/>
          <w:tab w:val="left" w:pos="478"/>
        </w:tabs>
        <w:spacing w:before="42" w:line="314" w:lineRule="auto"/>
        <w:ind w:right="269"/>
        <w:rPr>
          <w:rFonts w:ascii="Symbol" w:hAnsi="Symbol"/>
          <w:color w:val="000009"/>
          <w:sz w:val="20"/>
        </w:rPr>
      </w:pPr>
      <w:r>
        <w:rPr>
          <w:sz w:val="18"/>
        </w:rPr>
        <w:t>dane osobowe nie będą wykorzystywane do zautomatyzowanego podejmowania decyzji ani profilowania, o którym mowa w art. 22 rozporządzenia o ochronie 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osobowych.</w:t>
      </w:r>
    </w:p>
    <w:p w:rsidR="00D3256B" w:rsidRDefault="00D3256B">
      <w:pPr>
        <w:pStyle w:val="Tekstpodstawowy"/>
      </w:pPr>
    </w:p>
    <w:p w:rsidR="00D3256B" w:rsidRDefault="00D3256B">
      <w:pPr>
        <w:pStyle w:val="Tekstpodstawowy"/>
      </w:pPr>
    </w:p>
    <w:p w:rsidR="00D3256B" w:rsidRDefault="00D3256B">
      <w:pPr>
        <w:pStyle w:val="Tekstpodstawowy"/>
      </w:pPr>
    </w:p>
    <w:p w:rsidR="00D3256B" w:rsidRDefault="00D3256B">
      <w:pPr>
        <w:pStyle w:val="Tekstpodstawowy"/>
        <w:spacing w:before="6"/>
        <w:rPr>
          <w:sz w:val="17"/>
        </w:rPr>
      </w:pPr>
    </w:p>
    <w:p w:rsidR="00D3256B" w:rsidRDefault="002A69BB">
      <w:pPr>
        <w:pStyle w:val="Tekstpodstawowy"/>
        <w:spacing w:line="616" w:lineRule="auto"/>
        <w:ind w:left="3561" w:right="546" w:firstLine="2580"/>
      </w:pPr>
      <w:r>
        <w:t>(-) Mirosław Hejduk - Prezes Zarządu podpis i pieczątka osoby upoważnionej do reprezentowania Usługodawcy</w:t>
      </w:r>
    </w:p>
    <w:sectPr w:rsidR="00D3256B">
      <w:pgSz w:w="11910" w:h="16840"/>
      <w:pgMar w:top="1660" w:right="860" w:bottom="1200" w:left="800" w:header="709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BB" w:rsidRDefault="002A69BB">
      <w:r>
        <w:separator/>
      </w:r>
    </w:p>
  </w:endnote>
  <w:endnote w:type="continuationSeparator" w:id="0">
    <w:p w:rsidR="002A69BB" w:rsidRDefault="002A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56B" w:rsidRDefault="00D8347D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6746875</wp:posOffset>
              </wp:positionH>
              <wp:positionV relativeFrom="page">
                <wp:posOffset>9917430</wp:posOffset>
              </wp:positionV>
              <wp:extent cx="121920" cy="165735"/>
              <wp:effectExtent l="3175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6B" w:rsidRDefault="002A69BB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25pt;margin-top:780.9pt;width:9.6pt;height:13.0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" filled="f" stroked="f">
              <v:textbox inset="0,0,0,0">
                <w:txbxContent>
                  <w:p w:rsidR="00D3256B" w:rsidRDefault="002A69BB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BB" w:rsidRDefault="002A69BB">
      <w:r>
        <w:separator/>
      </w:r>
    </w:p>
  </w:footnote>
  <w:footnote w:type="continuationSeparator" w:id="0">
    <w:p w:rsidR="002A69BB" w:rsidRDefault="002A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56B" w:rsidRDefault="002A69BB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268423631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450214</wp:posOffset>
          </wp:positionV>
          <wp:extent cx="1028700" cy="438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3655" behindDoc="1" locked="0" layoutInCell="1" allowOverlap="1">
          <wp:simplePos x="0" y="0"/>
          <wp:positionH relativeFrom="page">
            <wp:posOffset>2168525</wp:posOffset>
          </wp:positionH>
          <wp:positionV relativeFrom="page">
            <wp:posOffset>516980</wp:posOffset>
          </wp:positionV>
          <wp:extent cx="1419225" cy="33382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9225" cy="333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3679" behindDoc="1" locked="0" layoutInCell="1" allowOverlap="1">
          <wp:simplePos x="0" y="0"/>
          <wp:positionH relativeFrom="page">
            <wp:posOffset>3886453</wp:posOffset>
          </wp:positionH>
          <wp:positionV relativeFrom="page">
            <wp:posOffset>516980</wp:posOffset>
          </wp:positionV>
          <wp:extent cx="962025" cy="33382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62025" cy="333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3703" behindDoc="1" locked="0" layoutInCell="1" allowOverlap="1">
          <wp:simplePos x="0" y="0"/>
          <wp:positionH relativeFrom="page">
            <wp:posOffset>5182870</wp:posOffset>
          </wp:positionH>
          <wp:positionV relativeFrom="page">
            <wp:posOffset>516980</wp:posOffset>
          </wp:positionV>
          <wp:extent cx="1542541" cy="333828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42541" cy="333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47D"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882015</wp:posOffset>
              </wp:positionV>
              <wp:extent cx="5605145" cy="165735"/>
              <wp:effectExtent l="1905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6B" w:rsidRDefault="002A69BB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rPr>
                              <w:color w:val="000009"/>
                            </w:rPr>
                            <w:t>Projekt współfinansowany przez Unię Europejską w ramach Europejskiego Funduszu Rozwoju Regionalnego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0.4pt;margin-top:69.45pt;width:441.35pt;height:13.0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" filled="f" stroked="f">
              <v:textbox inset="0,0,0,0">
                <w:txbxContent>
                  <w:p w:rsidR="00D3256B" w:rsidRDefault="002A69BB">
                    <w:pPr>
                      <w:pStyle w:val="Tekstpodstawowy"/>
                      <w:spacing w:before="10"/>
                      <w:ind w:left="20"/>
                    </w:pPr>
                    <w:r>
                      <w:rPr>
                        <w:color w:val="000009"/>
                      </w:rPr>
                      <w:t>Projekt współfinansowany przez Unię Europejską w ramach Europejskiego Funduszu Rozwoju Regionalnego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DEE"/>
    <w:multiLevelType w:val="hybridMultilevel"/>
    <w:tmpl w:val="B7AA802C"/>
    <w:lvl w:ilvl="0" w:tplc="BD0884F0">
      <w:numFmt w:val="bullet"/>
      <w:lvlText w:val=""/>
      <w:lvlJc w:val="left"/>
      <w:pPr>
        <w:ind w:left="477" w:hanging="361"/>
      </w:pPr>
      <w:rPr>
        <w:rFonts w:hint="default"/>
        <w:w w:val="99"/>
        <w:lang w:val="pl-PL" w:eastAsia="pl-PL" w:bidi="pl-PL"/>
      </w:rPr>
    </w:lvl>
    <w:lvl w:ilvl="1" w:tplc="714CDC18">
      <w:numFmt w:val="bullet"/>
      <w:lvlText w:val="•"/>
      <w:lvlJc w:val="left"/>
      <w:pPr>
        <w:ind w:left="1456" w:hanging="361"/>
      </w:pPr>
      <w:rPr>
        <w:rFonts w:hint="default"/>
        <w:lang w:val="pl-PL" w:eastAsia="pl-PL" w:bidi="pl-PL"/>
      </w:rPr>
    </w:lvl>
    <w:lvl w:ilvl="2" w:tplc="10A86948">
      <w:numFmt w:val="bullet"/>
      <w:lvlText w:val="•"/>
      <w:lvlJc w:val="left"/>
      <w:pPr>
        <w:ind w:left="2433" w:hanging="361"/>
      </w:pPr>
      <w:rPr>
        <w:rFonts w:hint="default"/>
        <w:lang w:val="pl-PL" w:eastAsia="pl-PL" w:bidi="pl-PL"/>
      </w:rPr>
    </w:lvl>
    <w:lvl w:ilvl="3" w:tplc="85DA841A">
      <w:numFmt w:val="bullet"/>
      <w:lvlText w:val="•"/>
      <w:lvlJc w:val="left"/>
      <w:pPr>
        <w:ind w:left="3409" w:hanging="361"/>
      </w:pPr>
      <w:rPr>
        <w:rFonts w:hint="default"/>
        <w:lang w:val="pl-PL" w:eastAsia="pl-PL" w:bidi="pl-PL"/>
      </w:rPr>
    </w:lvl>
    <w:lvl w:ilvl="4" w:tplc="4498EC94">
      <w:numFmt w:val="bullet"/>
      <w:lvlText w:val="•"/>
      <w:lvlJc w:val="left"/>
      <w:pPr>
        <w:ind w:left="4386" w:hanging="361"/>
      </w:pPr>
      <w:rPr>
        <w:rFonts w:hint="default"/>
        <w:lang w:val="pl-PL" w:eastAsia="pl-PL" w:bidi="pl-PL"/>
      </w:rPr>
    </w:lvl>
    <w:lvl w:ilvl="5" w:tplc="9E2ED4F4">
      <w:numFmt w:val="bullet"/>
      <w:lvlText w:val="•"/>
      <w:lvlJc w:val="left"/>
      <w:pPr>
        <w:ind w:left="5363" w:hanging="361"/>
      </w:pPr>
      <w:rPr>
        <w:rFonts w:hint="default"/>
        <w:lang w:val="pl-PL" w:eastAsia="pl-PL" w:bidi="pl-PL"/>
      </w:rPr>
    </w:lvl>
    <w:lvl w:ilvl="6" w:tplc="3A3C76A0">
      <w:numFmt w:val="bullet"/>
      <w:lvlText w:val="•"/>
      <w:lvlJc w:val="left"/>
      <w:pPr>
        <w:ind w:left="6339" w:hanging="361"/>
      </w:pPr>
      <w:rPr>
        <w:rFonts w:hint="default"/>
        <w:lang w:val="pl-PL" w:eastAsia="pl-PL" w:bidi="pl-PL"/>
      </w:rPr>
    </w:lvl>
    <w:lvl w:ilvl="7" w:tplc="5810ED98">
      <w:numFmt w:val="bullet"/>
      <w:lvlText w:val="•"/>
      <w:lvlJc w:val="left"/>
      <w:pPr>
        <w:ind w:left="7316" w:hanging="361"/>
      </w:pPr>
      <w:rPr>
        <w:rFonts w:hint="default"/>
        <w:lang w:val="pl-PL" w:eastAsia="pl-PL" w:bidi="pl-PL"/>
      </w:rPr>
    </w:lvl>
    <w:lvl w:ilvl="8" w:tplc="69D6BC26">
      <w:numFmt w:val="bullet"/>
      <w:lvlText w:val="•"/>
      <w:lvlJc w:val="left"/>
      <w:pPr>
        <w:ind w:left="829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46FD27F0"/>
    <w:multiLevelType w:val="hybridMultilevel"/>
    <w:tmpl w:val="92B80C06"/>
    <w:lvl w:ilvl="0" w:tplc="9078E71A">
      <w:start w:val="1"/>
      <w:numFmt w:val="decimal"/>
      <w:lvlText w:val="%1)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EC66E5C">
      <w:numFmt w:val="bullet"/>
      <w:lvlText w:val="•"/>
      <w:lvlJc w:val="left"/>
      <w:pPr>
        <w:ind w:left="2860" w:hanging="360"/>
      </w:pPr>
      <w:rPr>
        <w:rFonts w:hint="default"/>
        <w:lang w:val="pl-PL" w:eastAsia="pl-PL" w:bidi="pl-PL"/>
      </w:rPr>
    </w:lvl>
    <w:lvl w:ilvl="2" w:tplc="3A44B0CA">
      <w:numFmt w:val="bullet"/>
      <w:lvlText w:val="•"/>
      <w:lvlJc w:val="left"/>
      <w:pPr>
        <w:ind w:left="3681" w:hanging="360"/>
      </w:pPr>
      <w:rPr>
        <w:rFonts w:hint="default"/>
        <w:lang w:val="pl-PL" w:eastAsia="pl-PL" w:bidi="pl-PL"/>
      </w:rPr>
    </w:lvl>
    <w:lvl w:ilvl="3" w:tplc="A0D82246">
      <w:numFmt w:val="bullet"/>
      <w:lvlText w:val="•"/>
      <w:lvlJc w:val="left"/>
      <w:pPr>
        <w:ind w:left="4501" w:hanging="360"/>
      </w:pPr>
      <w:rPr>
        <w:rFonts w:hint="default"/>
        <w:lang w:val="pl-PL" w:eastAsia="pl-PL" w:bidi="pl-PL"/>
      </w:rPr>
    </w:lvl>
    <w:lvl w:ilvl="4" w:tplc="44EA5674">
      <w:numFmt w:val="bullet"/>
      <w:lvlText w:val="•"/>
      <w:lvlJc w:val="left"/>
      <w:pPr>
        <w:ind w:left="5322" w:hanging="360"/>
      </w:pPr>
      <w:rPr>
        <w:rFonts w:hint="default"/>
        <w:lang w:val="pl-PL" w:eastAsia="pl-PL" w:bidi="pl-PL"/>
      </w:rPr>
    </w:lvl>
    <w:lvl w:ilvl="5" w:tplc="179E7C40">
      <w:numFmt w:val="bullet"/>
      <w:lvlText w:val="•"/>
      <w:lvlJc w:val="left"/>
      <w:pPr>
        <w:ind w:left="6143" w:hanging="360"/>
      </w:pPr>
      <w:rPr>
        <w:rFonts w:hint="default"/>
        <w:lang w:val="pl-PL" w:eastAsia="pl-PL" w:bidi="pl-PL"/>
      </w:rPr>
    </w:lvl>
    <w:lvl w:ilvl="6" w:tplc="10947556">
      <w:numFmt w:val="bullet"/>
      <w:lvlText w:val="•"/>
      <w:lvlJc w:val="left"/>
      <w:pPr>
        <w:ind w:left="6963" w:hanging="360"/>
      </w:pPr>
      <w:rPr>
        <w:rFonts w:hint="default"/>
        <w:lang w:val="pl-PL" w:eastAsia="pl-PL" w:bidi="pl-PL"/>
      </w:rPr>
    </w:lvl>
    <w:lvl w:ilvl="7" w:tplc="09E62D28">
      <w:numFmt w:val="bullet"/>
      <w:lvlText w:val="•"/>
      <w:lvlJc w:val="left"/>
      <w:pPr>
        <w:ind w:left="7784" w:hanging="360"/>
      </w:pPr>
      <w:rPr>
        <w:rFonts w:hint="default"/>
        <w:lang w:val="pl-PL" w:eastAsia="pl-PL" w:bidi="pl-PL"/>
      </w:rPr>
    </w:lvl>
    <w:lvl w:ilvl="8" w:tplc="D556C6D0">
      <w:numFmt w:val="bullet"/>
      <w:lvlText w:val="•"/>
      <w:lvlJc w:val="left"/>
      <w:pPr>
        <w:ind w:left="860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5F6796D"/>
    <w:multiLevelType w:val="hybridMultilevel"/>
    <w:tmpl w:val="42CCDE84"/>
    <w:lvl w:ilvl="0" w:tplc="F2D0C358">
      <w:start w:val="1"/>
      <w:numFmt w:val="decimal"/>
      <w:lvlText w:val="%1."/>
      <w:lvlJc w:val="left"/>
      <w:pPr>
        <w:ind w:left="1557" w:hanging="9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pl-PL" w:bidi="pl-PL"/>
      </w:rPr>
    </w:lvl>
    <w:lvl w:ilvl="1" w:tplc="79788538">
      <w:start w:val="1"/>
      <w:numFmt w:val="decimal"/>
      <w:lvlText w:val="%2."/>
      <w:lvlJc w:val="left"/>
      <w:pPr>
        <w:ind w:left="1554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pl-PL" w:bidi="pl-PL"/>
      </w:rPr>
    </w:lvl>
    <w:lvl w:ilvl="2" w:tplc="2A185E64">
      <w:numFmt w:val="bullet"/>
      <w:lvlText w:val="•"/>
      <w:lvlJc w:val="left"/>
      <w:pPr>
        <w:ind w:left="3297" w:hanging="720"/>
      </w:pPr>
      <w:rPr>
        <w:rFonts w:hint="default"/>
        <w:lang w:val="pl-PL" w:eastAsia="pl-PL" w:bidi="pl-PL"/>
      </w:rPr>
    </w:lvl>
    <w:lvl w:ilvl="3" w:tplc="9A82F73C">
      <w:numFmt w:val="bullet"/>
      <w:lvlText w:val="•"/>
      <w:lvlJc w:val="left"/>
      <w:pPr>
        <w:ind w:left="4165" w:hanging="720"/>
      </w:pPr>
      <w:rPr>
        <w:rFonts w:hint="default"/>
        <w:lang w:val="pl-PL" w:eastAsia="pl-PL" w:bidi="pl-PL"/>
      </w:rPr>
    </w:lvl>
    <w:lvl w:ilvl="4" w:tplc="75AEF1E8">
      <w:numFmt w:val="bullet"/>
      <w:lvlText w:val="•"/>
      <w:lvlJc w:val="left"/>
      <w:pPr>
        <w:ind w:left="5034" w:hanging="720"/>
      </w:pPr>
      <w:rPr>
        <w:rFonts w:hint="default"/>
        <w:lang w:val="pl-PL" w:eastAsia="pl-PL" w:bidi="pl-PL"/>
      </w:rPr>
    </w:lvl>
    <w:lvl w:ilvl="5" w:tplc="DBDC12CE">
      <w:numFmt w:val="bullet"/>
      <w:lvlText w:val="•"/>
      <w:lvlJc w:val="left"/>
      <w:pPr>
        <w:ind w:left="5903" w:hanging="720"/>
      </w:pPr>
      <w:rPr>
        <w:rFonts w:hint="default"/>
        <w:lang w:val="pl-PL" w:eastAsia="pl-PL" w:bidi="pl-PL"/>
      </w:rPr>
    </w:lvl>
    <w:lvl w:ilvl="6" w:tplc="E1BC7A10">
      <w:numFmt w:val="bullet"/>
      <w:lvlText w:val="•"/>
      <w:lvlJc w:val="left"/>
      <w:pPr>
        <w:ind w:left="6771" w:hanging="720"/>
      </w:pPr>
      <w:rPr>
        <w:rFonts w:hint="default"/>
        <w:lang w:val="pl-PL" w:eastAsia="pl-PL" w:bidi="pl-PL"/>
      </w:rPr>
    </w:lvl>
    <w:lvl w:ilvl="7" w:tplc="52AAB6F2">
      <w:numFmt w:val="bullet"/>
      <w:lvlText w:val="•"/>
      <w:lvlJc w:val="left"/>
      <w:pPr>
        <w:ind w:left="7640" w:hanging="720"/>
      </w:pPr>
      <w:rPr>
        <w:rFonts w:hint="default"/>
        <w:lang w:val="pl-PL" w:eastAsia="pl-PL" w:bidi="pl-PL"/>
      </w:rPr>
    </w:lvl>
    <w:lvl w:ilvl="8" w:tplc="FBF82368">
      <w:numFmt w:val="bullet"/>
      <w:lvlText w:val="•"/>
      <w:lvlJc w:val="left"/>
      <w:pPr>
        <w:ind w:left="8509" w:hanging="720"/>
      </w:pPr>
      <w:rPr>
        <w:rFonts w:hint="default"/>
        <w:lang w:val="pl-PL" w:eastAsia="pl-PL" w:bidi="pl-PL"/>
      </w:rPr>
    </w:lvl>
  </w:abstractNum>
  <w:abstractNum w:abstractNumId="3" w15:restartNumberingAfterBreak="0">
    <w:nsid w:val="64891706"/>
    <w:multiLevelType w:val="hybridMultilevel"/>
    <w:tmpl w:val="F77E5FFE"/>
    <w:lvl w:ilvl="0" w:tplc="EE6EA4CE">
      <w:start w:val="1"/>
      <w:numFmt w:val="upperRoman"/>
      <w:lvlText w:val="%1."/>
      <w:lvlJc w:val="left"/>
      <w:pPr>
        <w:ind w:left="1197" w:hanging="4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152CAF40">
      <w:numFmt w:val="bullet"/>
      <w:lvlText w:val=""/>
      <w:lvlJc w:val="left"/>
      <w:pPr>
        <w:ind w:left="131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98601456">
      <w:numFmt w:val="bullet"/>
      <w:lvlText w:val="•"/>
      <w:lvlJc w:val="left"/>
      <w:pPr>
        <w:ind w:left="2311" w:hanging="360"/>
      </w:pPr>
      <w:rPr>
        <w:rFonts w:hint="default"/>
        <w:lang w:val="pl-PL" w:eastAsia="pl-PL" w:bidi="pl-PL"/>
      </w:rPr>
    </w:lvl>
    <w:lvl w:ilvl="3" w:tplc="6F6262EC">
      <w:numFmt w:val="bullet"/>
      <w:lvlText w:val="•"/>
      <w:lvlJc w:val="left"/>
      <w:pPr>
        <w:ind w:left="3303" w:hanging="360"/>
      </w:pPr>
      <w:rPr>
        <w:rFonts w:hint="default"/>
        <w:lang w:val="pl-PL" w:eastAsia="pl-PL" w:bidi="pl-PL"/>
      </w:rPr>
    </w:lvl>
    <w:lvl w:ilvl="4" w:tplc="94A025DA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5" w:tplc="6B50576C">
      <w:numFmt w:val="bullet"/>
      <w:lvlText w:val="•"/>
      <w:lvlJc w:val="left"/>
      <w:pPr>
        <w:ind w:left="5287" w:hanging="360"/>
      </w:pPr>
      <w:rPr>
        <w:rFonts w:hint="default"/>
        <w:lang w:val="pl-PL" w:eastAsia="pl-PL" w:bidi="pl-PL"/>
      </w:rPr>
    </w:lvl>
    <w:lvl w:ilvl="6" w:tplc="46BE799A">
      <w:numFmt w:val="bullet"/>
      <w:lvlText w:val="•"/>
      <w:lvlJc w:val="left"/>
      <w:pPr>
        <w:ind w:left="6279" w:hanging="360"/>
      </w:pPr>
      <w:rPr>
        <w:rFonts w:hint="default"/>
        <w:lang w:val="pl-PL" w:eastAsia="pl-PL" w:bidi="pl-PL"/>
      </w:rPr>
    </w:lvl>
    <w:lvl w:ilvl="7" w:tplc="9468D99A">
      <w:numFmt w:val="bullet"/>
      <w:lvlText w:val="•"/>
      <w:lvlJc w:val="left"/>
      <w:pPr>
        <w:ind w:left="7270" w:hanging="360"/>
      </w:pPr>
      <w:rPr>
        <w:rFonts w:hint="default"/>
        <w:lang w:val="pl-PL" w:eastAsia="pl-PL" w:bidi="pl-PL"/>
      </w:rPr>
    </w:lvl>
    <w:lvl w:ilvl="8" w:tplc="A3BCD3C8">
      <w:numFmt w:val="bullet"/>
      <w:lvlText w:val="•"/>
      <w:lvlJc w:val="left"/>
      <w:pPr>
        <w:ind w:left="8262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6B"/>
    <w:rsid w:val="002A69BB"/>
    <w:rsid w:val="00C84E12"/>
    <w:rsid w:val="00D3256B"/>
    <w:rsid w:val="00D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92A60"/>
  <w15:docId w15:val="{0F9BF20F-AFC0-402F-9535-8FDED32B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554" w:hanging="720"/>
      <w:outlineLvl w:val="0"/>
    </w:pPr>
  </w:style>
  <w:style w:type="paragraph" w:styleId="Nagwek2">
    <w:name w:val="heading 2"/>
    <w:basedOn w:val="Normalny"/>
    <w:uiPriority w:val="9"/>
    <w:unhideWhenUsed/>
    <w:qFormat/>
    <w:pPr>
      <w:ind w:left="1557" w:hanging="939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7" w:hanging="361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k@gronotargow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onotargowe.pl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sejmik.kielc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spinno.pl/inteligentne-specjalizacje/uszczegolowienie-inteligentnych-specjalizacji-wojewodztwa-swietokrzyskiego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spinno.pl/inteligentne-specjalizacje/uszczegolowienie-inteligentnych-specjalizacji-wojewodztwa-swietokrzyskieg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Kowalewska, Katarzyna</dc:creator>
  <cp:lastModifiedBy>Piras, Anna</cp:lastModifiedBy>
  <cp:revision>4</cp:revision>
  <dcterms:created xsi:type="dcterms:W3CDTF">2019-10-23T09:50:00Z</dcterms:created>
  <dcterms:modified xsi:type="dcterms:W3CDTF">2019-10-23T09:52:00Z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2019-10-23T00:00:00Z</vt:filetime>
  </property>
</Properties>
</file>